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7FFC" w14:textId="49051FD0" w:rsidR="00EE6913" w:rsidRPr="00A6308B" w:rsidRDefault="00EE6913" w:rsidP="00A6308B">
      <w:pPr>
        <w:rPr>
          <w:rFonts w:asciiTheme="minorHAnsi" w:hAnsiTheme="minorHAnsi" w:cstheme="minorHAnsi"/>
          <w:b/>
          <w:bCs/>
          <w:sz w:val="24"/>
          <w:szCs w:val="24"/>
          <w:lang w:bidi="en-US"/>
        </w:rPr>
      </w:pPr>
      <w:r w:rsidRPr="00A6308B">
        <w:rPr>
          <w:rFonts w:asciiTheme="minorHAnsi" w:hAnsiTheme="minorHAnsi" w:cstheme="minorHAnsi"/>
          <w:b/>
          <w:bCs/>
          <w:noProof/>
          <w:sz w:val="24"/>
          <w:szCs w:val="24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243C2" wp14:editId="1E842820">
                <wp:simplePos x="0" y="0"/>
                <wp:positionH relativeFrom="column">
                  <wp:posOffset>4700905</wp:posOffset>
                </wp:positionH>
                <wp:positionV relativeFrom="paragraph">
                  <wp:posOffset>-390921</wp:posOffset>
                </wp:positionV>
                <wp:extent cx="4452730" cy="1647645"/>
                <wp:effectExtent l="0" t="0" r="24130" b="10160"/>
                <wp:wrapNone/>
                <wp:docPr id="25" name="Rectangl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0" cy="1647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143AD" w14:textId="4794A4E1" w:rsidR="00EE6913" w:rsidRPr="00A6308B" w:rsidRDefault="00EE6913" w:rsidP="00EE69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6308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PI:</w:t>
                            </w:r>
                          </w:p>
                          <w:p w14:paraId="2C862DAC" w14:textId="18448EAD" w:rsidR="00EE6913" w:rsidRPr="00A6308B" w:rsidRDefault="00EE6913" w:rsidP="00EE69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6308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Lab Contact:</w:t>
                            </w:r>
                          </w:p>
                          <w:p w14:paraId="19223A99" w14:textId="26592988" w:rsidR="00EE6913" w:rsidRPr="00A6308B" w:rsidRDefault="00EE6913" w:rsidP="00EE69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6308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Room(s):</w:t>
                            </w:r>
                          </w:p>
                          <w:p w14:paraId="459B0F63" w14:textId="4022C8F6" w:rsidR="00EE6913" w:rsidRPr="00A6308B" w:rsidRDefault="00EE6913" w:rsidP="00EE69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6308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Inspected by:</w:t>
                            </w:r>
                          </w:p>
                          <w:p w14:paraId="11845FCF" w14:textId="04F34638" w:rsidR="00EE6913" w:rsidRPr="00A6308B" w:rsidRDefault="00EE6913" w:rsidP="00EE69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6308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Date:</w:t>
                            </w:r>
                          </w:p>
                          <w:p w14:paraId="03D98659" w14:textId="2F6284CB" w:rsidR="00EE6913" w:rsidRPr="00A6308B" w:rsidRDefault="00EE6913" w:rsidP="00EE691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6308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Agents: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43C2" id="Rectangle 25" o:spid="_x0000_s1026" alt="&quot;&quot;" style="position:absolute;margin-left:370.15pt;margin-top:-30.8pt;width:350.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" fillcolor="#d8d8d8 [2732]" strokecolor="black [3213]" strokeweight="1pt">
                <v:textbox>
                  <w:txbxContent>
                    <w:p w14:paraId="44C143AD" w14:textId="4794A4E1" w:rsidR="00EE6913" w:rsidRPr="00A6308B" w:rsidRDefault="00EE6913" w:rsidP="00EE691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6308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PI:</w:t>
                      </w:r>
                    </w:p>
                    <w:p w14:paraId="2C862DAC" w14:textId="18448EAD" w:rsidR="00EE6913" w:rsidRPr="00A6308B" w:rsidRDefault="00EE6913" w:rsidP="00EE691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6308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Lab Contact:</w:t>
                      </w:r>
                    </w:p>
                    <w:p w14:paraId="19223A99" w14:textId="26592988" w:rsidR="00EE6913" w:rsidRPr="00A6308B" w:rsidRDefault="00EE6913" w:rsidP="00EE691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6308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Room(s):</w:t>
                      </w:r>
                    </w:p>
                    <w:p w14:paraId="459B0F63" w14:textId="4022C8F6" w:rsidR="00EE6913" w:rsidRPr="00A6308B" w:rsidRDefault="00EE6913" w:rsidP="00EE691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6308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Inspected by:</w:t>
                      </w:r>
                    </w:p>
                    <w:p w14:paraId="11845FCF" w14:textId="04F34638" w:rsidR="00EE6913" w:rsidRPr="00A6308B" w:rsidRDefault="00EE6913" w:rsidP="00EE691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6308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Date:</w:t>
                      </w:r>
                    </w:p>
                    <w:p w14:paraId="03D98659" w14:textId="2F6284CB" w:rsidR="00EE6913" w:rsidRPr="00A6308B" w:rsidRDefault="00EE6913" w:rsidP="00EE691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6308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Agents: </w:t>
                      </w:r>
                    </w:p>
                  </w:txbxContent>
                </v:textbox>
              </v:rect>
            </w:pict>
          </mc:Fallback>
        </mc:AlternateContent>
      </w:r>
      <w:r w:rsidRPr="00A6308B">
        <w:rPr>
          <w:rFonts w:asciiTheme="minorHAnsi" w:hAnsiTheme="minorHAnsi" w:cstheme="minorHAnsi"/>
          <w:b/>
          <w:bCs/>
          <w:sz w:val="24"/>
          <w:szCs w:val="24"/>
          <w:lang w:bidi="en-US"/>
        </w:rPr>
        <w:t>EH&amp;S Biological Safety</w:t>
      </w:r>
    </w:p>
    <w:p w14:paraId="7085AAC6" w14:textId="77777777" w:rsidR="00A6308B" w:rsidRDefault="00EE6913" w:rsidP="00A6308B">
      <w:pPr>
        <w:pStyle w:val="Heading3"/>
        <w:rPr>
          <w:rFonts w:asciiTheme="minorHAnsi" w:hAnsiTheme="minorHAnsi" w:cstheme="minorHAnsi"/>
          <w:bCs/>
          <w:lang w:bidi="en-US"/>
        </w:rPr>
      </w:pPr>
      <w:r w:rsidRPr="00A6308B">
        <w:rPr>
          <w:rFonts w:asciiTheme="minorHAnsi" w:hAnsiTheme="minorHAnsi" w:cstheme="minorHAnsi"/>
          <w:lang w:bidi="en-US"/>
        </w:rPr>
        <w:t xml:space="preserve">Biological Safety </w:t>
      </w:r>
      <w:r w:rsidR="0000291C" w:rsidRPr="00A6308B">
        <w:rPr>
          <w:rFonts w:asciiTheme="minorHAnsi" w:hAnsiTheme="minorHAnsi" w:cstheme="minorHAnsi"/>
          <w:lang w:bidi="en-US"/>
        </w:rPr>
        <w:t xml:space="preserve">Level 2 with 3 practices </w:t>
      </w:r>
      <w:r w:rsidR="0000291C" w:rsidRPr="00A6308B">
        <w:rPr>
          <w:rFonts w:asciiTheme="minorHAnsi" w:hAnsiTheme="minorHAnsi" w:cstheme="minorHAnsi"/>
          <w:bCs/>
          <w:lang w:bidi="en-US"/>
        </w:rPr>
        <w:t>(BSL-2</w:t>
      </w:r>
      <w:r w:rsidR="00A6308B">
        <w:rPr>
          <w:rFonts w:asciiTheme="minorHAnsi" w:hAnsiTheme="minorHAnsi" w:cstheme="minorHAnsi"/>
          <w:bCs/>
          <w:lang w:bidi="en-US"/>
        </w:rPr>
        <w:t xml:space="preserve"> with BSL-3 practices</w:t>
      </w:r>
      <w:r w:rsidR="0000291C" w:rsidRPr="00A6308B">
        <w:rPr>
          <w:rFonts w:asciiTheme="minorHAnsi" w:hAnsiTheme="minorHAnsi" w:cstheme="minorHAnsi"/>
          <w:bCs/>
          <w:lang w:bidi="en-US"/>
        </w:rPr>
        <w:t xml:space="preserve">) </w:t>
      </w:r>
    </w:p>
    <w:p w14:paraId="497F426D" w14:textId="5AD9CC76" w:rsidR="00EE6913" w:rsidRPr="00A6308B" w:rsidRDefault="00EE6913" w:rsidP="00A6308B">
      <w:pPr>
        <w:pStyle w:val="Heading3"/>
        <w:rPr>
          <w:rFonts w:asciiTheme="minorHAnsi" w:hAnsiTheme="minorHAnsi" w:cstheme="minorHAnsi"/>
          <w:b w:val="0"/>
          <w:bCs/>
          <w:lang w:bidi="en-US"/>
        </w:rPr>
      </w:pPr>
      <w:r w:rsidRPr="00A6308B">
        <w:rPr>
          <w:rFonts w:asciiTheme="minorHAnsi" w:hAnsiTheme="minorHAnsi" w:cstheme="minorHAnsi"/>
          <w:bCs/>
          <w:lang w:bidi="en-US"/>
        </w:rPr>
        <w:t>Inspection Checklist</w:t>
      </w:r>
    </w:p>
    <w:p w14:paraId="71638A85" w14:textId="32F3BED0" w:rsidR="00301428" w:rsidRPr="00A6308B" w:rsidRDefault="00EE6913" w:rsidP="0017398B">
      <w:pPr>
        <w:rPr>
          <w:rFonts w:asciiTheme="minorHAnsi" w:hAnsiTheme="minorHAnsi" w:cstheme="minorHAnsi"/>
        </w:rPr>
      </w:pPr>
      <w:r w:rsidRPr="00A6308B">
        <w:rPr>
          <w:rFonts w:asciiTheme="minorHAnsi" w:hAnsiTheme="minorHAnsi" w:cstheme="minorHAnsi"/>
          <w:i/>
          <w:iCs/>
        </w:rPr>
        <w:t>References</w:t>
      </w:r>
      <w:r w:rsidRPr="00A6308B">
        <w:rPr>
          <w:rFonts w:asciiTheme="minorHAnsi" w:hAnsiTheme="minorHAnsi" w:cstheme="minorHAnsi"/>
        </w:rPr>
        <w:t>:</w:t>
      </w:r>
    </w:p>
    <w:p w14:paraId="16153D76" w14:textId="77777777" w:rsidR="00A6308B" w:rsidRPr="00A6308B" w:rsidRDefault="00A6308B" w:rsidP="00A6308B">
      <w:pPr>
        <w:spacing w:before="0" w:after="0"/>
        <w:rPr>
          <w:rFonts w:asciiTheme="minorHAnsi" w:hAnsiTheme="minorHAnsi" w:cstheme="minorHAnsi"/>
        </w:rPr>
      </w:pPr>
      <w:hyperlink r:id="rId8">
        <w:r w:rsidRPr="00A6308B">
          <w:rPr>
            <w:rStyle w:val="Hyperlink"/>
            <w:rFonts w:asciiTheme="minorHAnsi" w:hAnsiTheme="minorHAnsi" w:cstheme="minorHAnsi"/>
            <w:lang w:bidi="en-US"/>
          </w:rPr>
          <w:t>UW Biosafety Manual</w:t>
        </w:r>
      </w:hyperlink>
    </w:p>
    <w:p w14:paraId="6AEC296E" w14:textId="56FE5E17" w:rsidR="0000291C" w:rsidRPr="00A6308B" w:rsidRDefault="005C1FAE" w:rsidP="0000291C">
      <w:pPr>
        <w:spacing w:before="0" w:after="0"/>
        <w:rPr>
          <w:rFonts w:asciiTheme="minorHAnsi" w:hAnsiTheme="minorHAnsi" w:cstheme="minorHAnsi"/>
          <w:lang w:bidi="en-US"/>
        </w:rPr>
      </w:pPr>
      <w:hyperlink r:id="rId9">
        <w:r w:rsidR="0000291C" w:rsidRPr="00A6308B">
          <w:rPr>
            <w:rStyle w:val="Hyperlink"/>
            <w:rFonts w:asciiTheme="minorHAnsi" w:hAnsiTheme="minorHAnsi" w:cstheme="minorHAnsi"/>
            <w:lang w:bidi="en-US"/>
          </w:rPr>
          <w:t>CDC/NIH Biosafety in Microbiological and Biomedical Laboratories (BMBL)</w:t>
        </w:r>
      </w:hyperlink>
    </w:p>
    <w:p w14:paraId="25EE5058" w14:textId="1BB30DD2" w:rsidR="007C4FD2" w:rsidRPr="00A6308B" w:rsidRDefault="0000291C" w:rsidP="0000291C">
      <w:pPr>
        <w:spacing w:before="0" w:after="0"/>
        <w:rPr>
          <w:rFonts w:asciiTheme="minorHAnsi" w:hAnsiTheme="minorHAnsi" w:cstheme="minorHAnsi"/>
          <w:lang w:bidi="en-US"/>
        </w:rPr>
      </w:pPr>
      <w:hyperlink r:id="rId10">
        <w:r w:rsidRPr="00A6308B">
          <w:rPr>
            <w:rStyle w:val="Hyperlink"/>
            <w:rFonts w:asciiTheme="minorHAnsi" w:hAnsiTheme="minorHAnsi" w:cstheme="minorHAnsi"/>
            <w:lang w:bidi="en-US"/>
          </w:rPr>
          <w:t>NIH Guidelines for Research Involving Recombinant or Synthetic Nucleic Acid Molecules</w:t>
        </w:r>
      </w:hyperlink>
      <w:r w:rsidRPr="00A6308B">
        <w:rPr>
          <w:rFonts w:asciiTheme="minorHAnsi" w:hAnsiTheme="minorHAnsi" w:cstheme="minorHAnsi"/>
          <w:lang w:bidi="en-US"/>
        </w:rPr>
        <w:t xml:space="preserve"> </w:t>
      </w:r>
    </w:p>
    <w:p w14:paraId="00FE58ED" w14:textId="1A343F2F" w:rsidR="0000291C" w:rsidRPr="00A6308B" w:rsidRDefault="005C1FAE" w:rsidP="0000291C">
      <w:pPr>
        <w:spacing w:before="0" w:after="0"/>
        <w:rPr>
          <w:rFonts w:asciiTheme="minorHAnsi" w:hAnsiTheme="minorHAnsi" w:cstheme="minorHAnsi"/>
          <w:lang w:bidi="en-US"/>
        </w:rPr>
      </w:pPr>
      <w:hyperlink r:id="rId11">
        <w:r w:rsidR="0000291C" w:rsidRPr="00A6308B">
          <w:rPr>
            <w:rStyle w:val="Hyperlink"/>
            <w:rFonts w:asciiTheme="minorHAnsi" w:hAnsiTheme="minorHAnsi" w:cstheme="minorHAnsi"/>
            <w:lang w:bidi="en-US"/>
          </w:rPr>
          <w:t>Washington State Bloodborne Pathogen Regulations</w:t>
        </w:r>
      </w:hyperlink>
    </w:p>
    <w:p w14:paraId="5F9CCE10" w14:textId="4AC7C753" w:rsidR="0000291C" w:rsidRPr="00A6308B" w:rsidRDefault="005C1FAE" w:rsidP="0000291C">
      <w:pPr>
        <w:spacing w:before="0" w:after="0"/>
        <w:rPr>
          <w:rFonts w:asciiTheme="minorHAnsi" w:hAnsiTheme="minorHAnsi" w:cstheme="minorHAnsi"/>
          <w:lang w:bidi="en-US"/>
        </w:rPr>
      </w:pPr>
      <w:hyperlink r:id="rId12">
        <w:r w:rsidR="0000291C" w:rsidRPr="00A6308B">
          <w:rPr>
            <w:rStyle w:val="Hyperlink"/>
            <w:rFonts w:asciiTheme="minorHAnsi" w:hAnsiTheme="minorHAnsi" w:cstheme="minorHAnsi"/>
            <w:lang w:bidi="en-US"/>
          </w:rPr>
          <w:t>Biosafety Level 2 (BSL-2) with Biosafety Level 3 (BSL-3) Laboratory Practices</w:t>
        </w:r>
      </w:hyperlink>
    </w:p>
    <w:p w14:paraId="372C7076" w14:textId="77777777" w:rsidR="00352991" w:rsidRPr="00A6308B" w:rsidRDefault="00352991" w:rsidP="00EE6913">
      <w:pPr>
        <w:spacing w:before="0" w:after="0"/>
        <w:rPr>
          <w:rStyle w:val="Hyperlink"/>
          <w:rFonts w:asciiTheme="minorHAnsi" w:hAnsiTheme="minorHAnsi" w:cstheme="minorHAnsi"/>
          <w:lang w:bidi="en-US"/>
        </w:rPr>
      </w:pPr>
    </w:p>
    <w:tbl>
      <w:tblPr>
        <w:tblStyle w:val="TableGrid"/>
        <w:tblW w:w="14480" w:type="dxa"/>
        <w:tblLayout w:type="fixed"/>
        <w:tblLook w:val="04A0" w:firstRow="1" w:lastRow="0" w:firstColumn="1" w:lastColumn="0" w:noHBand="0" w:noVBand="1"/>
      </w:tblPr>
      <w:tblGrid>
        <w:gridCol w:w="9715"/>
        <w:gridCol w:w="630"/>
        <w:gridCol w:w="630"/>
        <w:gridCol w:w="630"/>
        <w:gridCol w:w="2875"/>
      </w:tblGrid>
      <w:tr w:rsidR="00FC128A" w:rsidRPr="00A6308B" w14:paraId="5C46DE98" w14:textId="77777777" w:rsidTr="00A6308B">
        <w:trPr>
          <w:trHeight w:val="346"/>
          <w:tblHeader/>
        </w:trPr>
        <w:tc>
          <w:tcPr>
            <w:tcW w:w="9715" w:type="dxa"/>
            <w:shd w:val="clear" w:color="auto" w:fill="D9D9D9" w:themeFill="background1" w:themeFillShade="D9"/>
          </w:tcPr>
          <w:p w14:paraId="79F79B8E" w14:textId="2FCB1FE3" w:rsidR="00352991" w:rsidRPr="00A6308B" w:rsidRDefault="00A6308B" w:rsidP="00A6308B">
            <w:pPr>
              <w:spacing w:before="0"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REQUIREMENT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B179D9C" w14:textId="3C8DB00F" w:rsidR="00352991" w:rsidRPr="00A6308B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308B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4062970" w14:textId="50F93B36" w:rsidR="00352991" w:rsidRPr="00A6308B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308B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B707745" w14:textId="43949C43" w:rsidR="00352991" w:rsidRPr="00A6308B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308B"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649C53C7" w14:textId="1D52B488" w:rsidR="00352991" w:rsidRPr="00A6308B" w:rsidRDefault="00352991" w:rsidP="0035299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308B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E36286" w:rsidRPr="00A6308B" w14:paraId="125A1E33" w14:textId="77777777" w:rsidTr="00A6308B">
        <w:trPr>
          <w:trHeight w:val="346"/>
        </w:trPr>
        <w:tc>
          <w:tcPr>
            <w:tcW w:w="9715" w:type="dxa"/>
          </w:tcPr>
          <w:p w14:paraId="25D65D3D" w14:textId="2A6F0790" w:rsidR="00E36286" w:rsidRPr="00A6308B" w:rsidRDefault="00E36286" w:rsidP="00E36286">
            <w:pPr>
              <w:pStyle w:val="TableParagraph"/>
              <w:ind w:left="70" w:right="85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 xml:space="preserve">A BSL-2 + BSL-3 Practices </w:t>
            </w:r>
            <w:hyperlink r:id="rId13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Biohazard sign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is posted on door listing agents, entry requirements, and emergency contact information and any occupational health requirements. The sign is affixed in a way that it can easily be removed. When work is complete, agents are securely stored and surfaces are decontaminated, the sign may be removed or turned over.</w:t>
            </w:r>
          </w:p>
        </w:tc>
        <w:tc>
          <w:tcPr>
            <w:tcW w:w="630" w:type="dxa"/>
          </w:tcPr>
          <w:p w14:paraId="2BC3B5D8" w14:textId="05E37A3B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630" w:type="dxa"/>
          </w:tcPr>
          <w:p w14:paraId="0E23DA4A" w14:textId="0F252ECD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630" w:type="dxa"/>
          </w:tcPr>
          <w:p w14:paraId="107A12EA" w14:textId="3E5DB013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2875" w:type="dxa"/>
          </w:tcPr>
          <w:p w14:paraId="3634602B" w14:textId="495B78DC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3CE64B6E" w14:textId="77777777" w:rsidTr="00A6308B">
        <w:trPr>
          <w:trHeight w:val="346"/>
        </w:trPr>
        <w:tc>
          <w:tcPr>
            <w:tcW w:w="9715" w:type="dxa"/>
          </w:tcPr>
          <w:p w14:paraId="2645566E" w14:textId="1574A086" w:rsidR="00E36286" w:rsidRPr="00A6308B" w:rsidRDefault="00E36286" w:rsidP="00E36286">
            <w:pPr>
              <w:spacing w:before="0" w:after="0"/>
              <w:ind w:left="7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The lab door remains closed when not in use. It is lockable with access controlled by the PI.</w:t>
            </w:r>
          </w:p>
        </w:tc>
        <w:tc>
          <w:tcPr>
            <w:tcW w:w="630" w:type="dxa"/>
          </w:tcPr>
          <w:p w14:paraId="4D1193E0" w14:textId="3408DB42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662D104" w14:textId="52D03DD4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7F95BBA" w14:textId="19E0D977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044096D0" w14:textId="4103C9A4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1C0FD9ED" w14:textId="77777777" w:rsidTr="00A6308B">
        <w:trPr>
          <w:trHeight w:val="346"/>
        </w:trPr>
        <w:tc>
          <w:tcPr>
            <w:tcW w:w="9715" w:type="dxa"/>
          </w:tcPr>
          <w:p w14:paraId="69E898B2" w14:textId="363EE1A3" w:rsidR="00E36286" w:rsidRPr="00A6308B" w:rsidRDefault="00E36286" w:rsidP="00E36286">
            <w:pPr>
              <w:tabs>
                <w:tab w:val="left" w:pos="6536"/>
              </w:tabs>
              <w:spacing w:before="0" w:after="0"/>
              <w:ind w:left="7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The Caution Sign for Hazards displays a biohazard symbol.</w:t>
            </w:r>
          </w:p>
        </w:tc>
        <w:tc>
          <w:tcPr>
            <w:tcW w:w="630" w:type="dxa"/>
          </w:tcPr>
          <w:p w14:paraId="1B36C76C" w14:textId="4D232D05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F8D3D26" w14:textId="5982F5E0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86F9627" w14:textId="101F8325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BE00440" w14:textId="0576FE3B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0962407B" w14:textId="77777777" w:rsidTr="00A6308B">
        <w:trPr>
          <w:trHeight w:val="346"/>
        </w:trPr>
        <w:tc>
          <w:tcPr>
            <w:tcW w:w="9715" w:type="dxa"/>
          </w:tcPr>
          <w:p w14:paraId="2728284C" w14:textId="25630375" w:rsidR="00E36286" w:rsidRPr="00A6308B" w:rsidRDefault="005C1FAE" w:rsidP="00E36286">
            <w:pPr>
              <w:spacing w:before="0" w:after="0"/>
              <w:ind w:left="70"/>
              <w:rPr>
                <w:rFonts w:asciiTheme="minorHAnsi" w:hAnsiTheme="minorHAnsi" w:cstheme="minorHAnsi"/>
              </w:rPr>
            </w:pPr>
            <w:hyperlink r:id="rId14">
              <w:r w:rsidR="00E36286"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Exposure Response Poster</w:t>
              </w:r>
              <w:r w:rsidR="00E36286"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="00E36286" w:rsidRPr="00A6308B">
              <w:rPr>
                <w:rFonts w:asciiTheme="minorHAnsi" w:hAnsiTheme="minorHAnsi" w:cstheme="minorHAnsi"/>
              </w:rPr>
              <w:t>is in lab; lab staff is aware of proper procedures.</w:t>
            </w:r>
          </w:p>
        </w:tc>
        <w:tc>
          <w:tcPr>
            <w:tcW w:w="630" w:type="dxa"/>
          </w:tcPr>
          <w:p w14:paraId="4A9EC539" w14:textId="68C24F1F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4800FED6" w14:textId="016248E2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93D3D7E" w14:textId="3292B9CE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D6CFE3C" w14:textId="32F894F3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28DC64FD" w14:textId="77777777" w:rsidTr="00A6308B">
        <w:trPr>
          <w:trHeight w:val="346"/>
        </w:trPr>
        <w:tc>
          <w:tcPr>
            <w:tcW w:w="9715" w:type="dxa"/>
          </w:tcPr>
          <w:p w14:paraId="19506BC1" w14:textId="62885FCA" w:rsidR="00E36286" w:rsidRPr="00A6308B" w:rsidRDefault="00E36286" w:rsidP="00E36286">
            <w:pPr>
              <w:spacing w:before="0" w:after="0"/>
              <w:ind w:left="7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 xml:space="preserve">Biohazard </w:t>
            </w:r>
            <w:hyperlink r:id="rId15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spill procedures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 xml:space="preserve">are in place, </w:t>
            </w:r>
            <w:hyperlink r:id="rId16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posted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in lab areas, and lab staff is trained.</w:t>
            </w:r>
          </w:p>
        </w:tc>
        <w:tc>
          <w:tcPr>
            <w:tcW w:w="630" w:type="dxa"/>
          </w:tcPr>
          <w:p w14:paraId="3D428003" w14:textId="763616F8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B35D612" w14:textId="141C192A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B62485C" w14:textId="14FE177C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47EA067" w14:textId="7DA4B675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1E8FE6A1" w14:textId="77777777" w:rsidTr="00A6308B">
        <w:trPr>
          <w:trHeight w:val="346"/>
        </w:trPr>
        <w:tc>
          <w:tcPr>
            <w:tcW w:w="9715" w:type="dxa"/>
          </w:tcPr>
          <w:p w14:paraId="2A1B0206" w14:textId="24CFC2BE" w:rsidR="00E36286" w:rsidRPr="00A6308B" w:rsidRDefault="00E36286" w:rsidP="00E36286">
            <w:pPr>
              <w:spacing w:before="0" w:after="0"/>
              <w:ind w:left="7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The lab contains a sink for hand washing.</w:t>
            </w:r>
          </w:p>
        </w:tc>
        <w:tc>
          <w:tcPr>
            <w:tcW w:w="630" w:type="dxa"/>
          </w:tcPr>
          <w:p w14:paraId="692957ED" w14:textId="56ACE59A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21EFE54" w14:textId="41F13410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A0FD78D" w14:textId="5D6731F6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CCCF997" w14:textId="66B62308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4D4D3DF0" w14:textId="77777777" w:rsidTr="00A6308B">
        <w:trPr>
          <w:trHeight w:val="346"/>
        </w:trPr>
        <w:tc>
          <w:tcPr>
            <w:tcW w:w="9715" w:type="dxa"/>
          </w:tcPr>
          <w:p w14:paraId="516EBE40" w14:textId="77777777" w:rsidR="00E36286" w:rsidRPr="00A6308B" w:rsidRDefault="00E36286" w:rsidP="00E36286">
            <w:pPr>
              <w:pStyle w:val="TableParagraph"/>
              <w:spacing w:line="268" w:lineRule="exact"/>
              <w:ind w:left="7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Personnel wash their hands after handling biohazardous materials or animals and before exiting the</w:t>
            </w:r>
          </w:p>
          <w:p w14:paraId="118F80FD" w14:textId="2085852E" w:rsidR="00E36286" w:rsidRPr="00A6308B" w:rsidRDefault="00E36286" w:rsidP="00E36286">
            <w:pPr>
              <w:spacing w:before="0" w:after="0"/>
              <w:ind w:left="7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laboratory. Hand soap and paper towels are available at the sink.</w:t>
            </w:r>
          </w:p>
        </w:tc>
        <w:tc>
          <w:tcPr>
            <w:tcW w:w="630" w:type="dxa"/>
          </w:tcPr>
          <w:p w14:paraId="49541CDC" w14:textId="0B9171E7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AE4118B" w14:textId="65CB680F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A81D15E" w14:textId="4763E9AE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4149F51D" w14:textId="6F8F477B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474163EC" w14:textId="77777777" w:rsidTr="00A6308B">
        <w:trPr>
          <w:trHeight w:val="346"/>
        </w:trPr>
        <w:tc>
          <w:tcPr>
            <w:tcW w:w="9715" w:type="dxa"/>
          </w:tcPr>
          <w:p w14:paraId="5E751E7C" w14:textId="3D52E6B7" w:rsidR="00E36286" w:rsidRPr="00A6308B" w:rsidRDefault="00E36286" w:rsidP="00E36286">
            <w:pPr>
              <w:spacing w:before="0" w:after="0"/>
              <w:ind w:left="7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 xml:space="preserve">An eye wash is </w:t>
            </w:r>
            <w:hyperlink r:id="rId17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readily available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(10sec/50ft, unobstructed) and flushed weekly with documentation.</w:t>
            </w:r>
          </w:p>
        </w:tc>
        <w:tc>
          <w:tcPr>
            <w:tcW w:w="630" w:type="dxa"/>
          </w:tcPr>
          <w:p w14:paraId="4E1F6A64" w14:textId="1324CCEB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6415506" w14:textId="05D60893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36780BA" w14:textId="7F13A187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4C2263B" w14:textId="6A62E8F1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7500962F" w14:textId="77777777" w:rsidTr="00A6308B">
        <w:trPr>
          <w:trHeight w:val="346"/>
        </w:trPr>
        <w:tc>
          <w:tcPr>
            <w:tcW w:w="9715" w:type="dxa"/>
          </w:tcPr>
          <w:p w14:paraId="4D789ACE" w14:textId="3069CC61" w:rsidR="00E36286" w:rsidRPr="00A6308B" w:rsidRDefault="00E36286" w:rsidP="00E36286">
            <w:pPr>
              <w:spacing w:before="0" w:after="0"/>
              <w:ind w:left="7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A herpes B scrub kit is available for work with non-human primate source material.</w:t>
            </w:r>
          </w:p>
        </w:tc>
        <w:tc>
          <w:tcPr>
            <w:tcW w:w="630" w:type="dxa"/>
          </w:tcPr>
          <w:p w14:paraId="26D7A91A" w14:textId="161BA209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A7F233C" w14:textId="3D23F01D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A779801" w14:textId="26BF65E6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190F24B9" w14:textId="3ACD2075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74B15108" w14:textId="77777777" w:rsidTr="00A6308B">
        <w:trPr>
          <w:trHeight w:val="346"/>
        </w:trPr>
        <w:tc>
          <w:tcPr>
            <w:tcW w:w="9715" w:type="dxa"/>
          </w:tcPr>
          <w:p w14:paraId="65D26D2B" w14:textId="77777777" w:rsidR="00E36286" w:rsidRPr="00A6308B" w:rsidRDefault="00E36286" w:rsidP="00E36286">
            <w:pPr>
              <w:pStyle w:val="TableParagraph"/>
              <w:spacing w:line="268" w:lineRule="exact"/>
              <w:ind w:left="7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Benchtops are impervious to water; lab furniture is sturdy. Chairs are covered with non-</w:t>
            </w:r>
            <w:proofErr w:type="gramStart"/>
            <w:r w:rsidRPr="00A6308B">
              <w:rPr>
                <w:rFonts w:asciiTheme="minorHAnsi" w:hAnsiTheme="minorHAnsi" w:cstheme="minorHAnsi"/>
              </w:rPr>
              <w:t>fabric</w:t>
            </w:r>
            <w:proofErr w:type="gramEnd"/>
          </w:p>
          <w:p w14:paraId="6CF7AE37" w14:textId="54B2F2D8" w:rsidR="00E36286" w:rsidRPr="00A6308B" w:rsidRDefault="00E36286" w:rsidP="00E36286">
            <w:pPr>
              <w:spacing w:before="0" w:after="0"/>
              <w:ind w:left="7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material; no rugs or carpets. The lab is designed so it can be easily cleaned; spaces between benches, cabinets and equipment are accessible for cleaning.</w:t>
            </w:r>
          </w:p>
        </w:tc>
        <w:tc>
          <w:tcPr>
            <w:tcW w:w="630" w:type="dxa"/>
          </w:tcPr>
          <w:p w14:paraId="74E35CCD" w14:textId="3D1EA882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16C292C" w14:textId="5C334FBA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D744AD6" w14:textId="37867DDE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167C304" w14:textId="13298482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6FCCEE76" w14:textId="77777777" w:rsidTr="00A6308B">
        <w:trPr>
          <w:trHeight w:val="346"/>
        </w:trPr>
        <w:tc>
          <w:tcPr>
            <w:tcW w:w="9715" w:type="dxa"/>
          </w:tcPr>
          <w:p w14:paraId="794FA86D" w14:textId="701B3BB5" w:rsidR="00E36286" w:rsidRPr="00A6308B" w:rsidRDefault="00E36286" w:rsidP="00E36286">
            <w:pPr>
              <w:spacing w:before="0" w:after="0"/>
              <w:ind w:left="7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Work areas are kept free from clutter and are cleaned regularly.</w:t>
            </w:r>
          </w:p>
        </w:tc>
        <w:tc>
          <w:tcPr>
            <w:tcW w:w="630" w:type="dxa"/>
          </w:tcPr>
          <w:p w14:paraId="7FFD5E05" w14:textId="4F0E1568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60CF2E8" w14:textId="6A580C59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9CF8952" w14:textId="4EDE9CCE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19D3DCDE" w14:textId="2A1F7072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09AFD745" w14:textId="77777777" w:rsidTr="00A6308B">
        <w:trPr>
          <w:trHeight w:val="346"/>
        </w:trPr>
        <w:tc>
          <w:tcPr>
            <w:tcW w:w="9715" w:type="dxa"/>
          </w:tcPr>
          <w:p w14:paraId="067154AE" w14:textId="5FCE7687" w:rsidR="00E36286" w:rsidRPr="00A6308B" w:rsidRDefault="00E36286" w:rsidP="00E36286">
            <w:pPr>
              <w:spacing w:before="0" w:after="0"/>
              <w:ind w:left="7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Directional airflow draws air into the laboratory through the entry area (verified by smoke test).</w:t>
            </w:r>
          </w:p>
        </w:tc>
        <w:tc>
          <w:tcPr>
            <w:tcW w:w="630" w:type="dxa"/>
          </w:tcPr>
          <w:p w14:paraId="44CA510F" w14:textId="2805D4B0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0947F9D" w14:textId="02BD3012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BF0660D" w14:textId="2EE9C4A2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5087ED85" w14:textId="076789D5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0A174676" w14:textId="77777777" w:rsidTr="00A6308B">
        <w:trPr>
          <w:trHeight w:val="346"/>
        </w:trPr>
        <w:tc>
          <w:tcPr>
            <w:tcW w:w="9715" w:type="dxa"/>
          </w:tcPr>
          <w:p w14:paraId="2CD9A573" w14:textId="0EA608EA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Lighting is adequate for all activities.</w:t>
            </w:r>
          </w:p>
        </w:tc>
        <w:tc>
          <w:tcPr>
            <w:tcW w:w="630" w:type="dxa"/>
          </w:tcPr>
          <w:p w14:paraId="34ACEF04" w14:textId="71C5783D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95A35CE" w14:textId="3FA2ACB4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44CF195F" w14:textId="5EC848A2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580D1CD0" w14:textId="3D7688B6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4B62D950" w14:textId="77777777" w:rsidTr="00A6308B">
        <w:trPr>
          <w:trHeight w:val="346"/>
        </w:trPr>
        <w:tc>
          <w:tcPr>
            <w:tcW w:w="9715" w:type="dxa"/>
          </w:tcPr>
          <w:p w14:paraId="59BAE439" w14:textId="12B0B3C1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 xml:space="preserve">Lab adheres to </w:t>
            </w:r>
            <w:hyperlink r:id="rId18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UW hallway/corridor policy</w:t>
              </w:r>
            </w:hyperlink>
            <w:r w:rsidRPr="00A6308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0" w:type="dxa"/>
          </w:tcPr>
          <w:p w14:paraId="71D23386" w14:textId="53563950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80F8D33" w14:textId="2DE18C48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7A89831" w14:textId="40CF64F2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19E3989F" w14:textId="120DFB83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6304309A" w14:textId="77777777" w:rsidTr="00A6308B">
        <w:trPr>
          <w:trHeight w:val="346"/>
        </w:trPr>
        <w:tc>
          <w:tcPr>
            <w:tcW w:w="9715" w:type="dxa"/>
          </w:tcPr>
          <w:p w14:paraId="3F5A7C58" w14:textId="19E1E124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lastRenderedPageBreak/>
              <w:t>All windows are closed and sealed.</w:t>
            </w:r>
          </w:p>
        </w:tc>
        <w:tc>
          <w:tcPr>
            <w:tcW w:w="630" w:type="dxa"/>
          </w:tcPr>
          <w:p w14:paraId="0D6110B7" w14:textId="4FD8305A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FCB00AA" w14:textId="33C3DCB7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9E55ED7" w14:textId="7BF72128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F7412DB" w14:textId="6374C748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75F7BA8A" w14:textId="77777777" w:rsidTr="00A6308B">
        <w:trPr>
          <w:trHeight w:val="346"/>
        </w:trPr>
        <w:tc>
          <w:tcPr>
            <w:tcW w:w="9715" w:type="dxa"/>
          </w:tcPr>
          <w:p w14:paraId="0986E90A" w14:textId="77777777" w:rsidR="00E36286" w:rsidRPr="00A6308B" w:rsidRDefault="00E36286" w:rsidP="00E36286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 xml:space="preserve">No food or drinks consumed or stored in the lab. Smoking, chewing gum, handling contacts, </w:t>
            </w:r>
            <w:proofErr w:type="gramStart"/>
            <w:r w:rsidRPr="00A6308B">
              <w:rPr>
                <w:rFonts w:asciiTheme="minorHAnsi" w:hAnsiTheme="minorHAnsi" w:cstheme="minorHAnsi"/>
              </w:rPr>
              <w:t>applying</w:t>
            </w:r>
            <w:proofErr w:type="gramEnd"/>
          </w:p>
          <w:p w14:paraId="576552A0" w14:textId="17A6D8A3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cosmetics is not allowed in lab.</w:t>
            </w:r>
          </w:p>
        </w:tc>
        <w:tc>
          <w:tcPr>
            <w:tcW w:w="630" w:type="dxa"/>
          </w:tcPr>
          <w:p w14:paraId="651F9B90" w14:textId="18E31413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89FE28B" w14:textId="5A85D3F9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8C2B24E" w14:textId="5B21E4B3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03F42EF" w14:textId="3FF98BCB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76548D6E" w14:textId="77777777" w:rsidTr="00A6308B">
        <w:trPr>
          <w:trHeight w:val="346"/>
        </w:trPr>
        <w:tc>
          <w:tcPr>
            <w:tcW w:w="9715" w:type="dxa"/>
          </w:tcPr>
          <w:p w14:paraId="7D3C5293" w14:textId="76D19AEF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Plants or animals that are not associated with research are not present in the lab.</w:t>
            </w:r>
          </w:p>
        </w:tc>
        <w:tc>
          <w:tcPr>
            <w:tcW w:w="630" w:type="dxa"/>
          </w:tcPr>
          <w:p w14:paraId="0E38C133" w14:textId="7107917E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258754E" w14:textId="4A658695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698F886" w14:textId="33E8ED0D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582CF39" w14:textId="13511149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bookmarkStart w:id="3" w:name="Text1"/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E36286" w:rsidRPr="00A6308B" w14:paraId="2D2564F0" w14:textId="77777777" w:rsidTr="00A6308B">
        <w:trPr>
          <w:trHeight w:val="346"/>
        </w:trPr>
        <w:tc>
          <w:tcPr>
            <w:tcW w:w="9715" w:type="dxa"/>
          </w:tcPr>
          <w:p w14:paraId="6231CC17" w14:textId="77777777" w:rsidR="00E36286" w:rsidRPr="00A6308B" w:rsidRDefault="00E36286" w:rsidP="00E36286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Personnel wear clothing that covers the skin on legs (long pants or skirts) and closed-toe shoes. Long</w:t>
            </w:r>
          </w:p>
          <w:p w14:paraId="28A6052F" w14:textId="2B6F8591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hair is tied back so that it cannot contact hands, specimens, containers, or equipment.</w:t>
            </w:r>
          </w:p>
        </w:tc>
        <w:tc>
          <w:tcPr>
            <w:tcW w:w="630" w:type="dxa"/>
          </w:tcPr>
          <w:p w14:paraId="042198EC" w14:textId="5B3E52F5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7F435BB" w14:textId="01016F4D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EBE0FEB" w14:textId="2F179ED6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C755AB4" w14:textId="47414C12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3D5DB8F9" w14:textId="77777777" w:rsidTr="00A6308B">
        <w:trPr>
          <w:trHeight w:val="346"/>
        </w:trPr>
        <w:tc>
          <w:tcPr>
            <w:tcW w:w="9715" w:type="dxa"/>
          </w:tcPr>
          <w:p w14:paraId="007A52FD" w14:textId="6C1EFF54" w:rsidR="00E36286" w:rsidRPr="00A6308B" w:rsidRDefault="005C1FAE" w:rsidP="003541ED">
            <w:pPr>
              <w:pStyle w:val="TableParagraph"/>
              <w:ind w:right="215"/>
              <w:rPr>
                <w:rFonts w:asciiTheme="minorHAnsi" w:hAnsiTheme="minorHAnsi" w:cstheme="minorHAnsi"/>
              </w:rPr>
            </w:pPr>
            <w:hyperlink r:id="rId19">
              <w:r w:rsidR="00E36286"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Appropriate PPE</w:t>
              </w:r>
              <w:r w:rsidR="00E36286"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="00E36286" w:rsidRPr="00A6308B">
              <w:rPr>
                <w:rFonts w:asciiTheme="minorHAnsi" w:hAnsiTheme="minorHAnsi" w:cstheme="minorHAnsi"/>
              </w:rPr>
              <w:t>is readily available. For BSL-2+3, includes rear-opening lab coat and gloves upon entry. Double-gloves, goggles, and face shield worn when risk assessment mandates. Reusable PPE is</w:t>
            </w:r>
            <w:r w:rsidR="003541ED" w:rsidRPr="00A6308B">
              <w:rPr>
                <w:rFonts w:asciiTheme="minorHAnsi" w:hAnsiTheme="minorHAnsi" w:cstheme="minorHAnsi"/>
              </w:rPr>
              <w:t xml:space="preserve"> </w:t>
            </w:r>
            <w:r w:rsidR="00E36286" w:rsidRPr="00A6308B">
              <w:rPr>
                <w:rFonts w:asciiTheme="minorHAnsi" w:hAnsiTheme="minorHAnsi" w:cstheme="minorHAnsi"/>
              </w:rPr>
              <w:t xml:space="preserve">autoclaved prior to laundering. </w:t>
            </w:r>
            <w:hyperlink r:id="rId20">
              <w:r w:rsidR="00E36286"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No PPE is worn in the halls.</w:t>
              </w:r>
            </w:hyperlink>
          </w:p>
        </w:tc>
        <w:tc>
          <w:tcPr>
            <w:tcW w:w="630" w:type="dxa"/>
          </w:tcPr>
          <w:p w14:paraId="6FCE6BE1" w14:textId="1FC83E4E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D0D8AE0" w14:textId="600AFF17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B95AD95" w14:textId="20E8FD82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83110C8" w14:textId="2F1032CB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3BDE3ABA" w14:textId="77777777" w:rsidTr="00A6308B">
        <w:trPr>
          <w:trHeight w:val="346"/>
        </w:trPr>
        <w:tc>
          <w:tcPr>
            <w:tcW w:w="9715" w:type="dxa"/>
          </w:tcPr>
          <w:p w14:paraId="53240D7D" w14:textId="7ED22422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An area for donning and doffing PPE is available.</w:t>
            </w:r>
          </w:p>
        </w:tc>
        <w:tc>
          <w:tcPr>
            <w:tcW w:w="630" w:type="dxa"/>
          </w:tcPr>
          <w:p w14:paraId="29265A64" w14:textId="73F718D6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F6669F9" w14:textId="6980C79F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6FC3F69" w14:textId="0C76FE99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61983B3" w14:textId="1B7970F0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23A999F2" w14:textId="77777777" w:rsidTr="00A6308B">
        <w:trPr>
          <w:trHeight w:val="346"/>
        </w:trPr>
        <w:tc>
          <w:tcPr>
            <w:tcW w:w="9715" w:type="dxa"/>
          </w:tcPr>
          <w:p w14:paraId="5EC12609" w14:textId="77777777" w:rsidR="00E36286" w:rsidRPr="00A6308B" w:rsidRDefault="00E36286" w:rsidP="00E36286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 xml:space="preserve">Work surfaces are </w:t>
            </w:r>
            <w:hyperlink r:id="rId21" w:anchor="decon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decontaminated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with a suitable disinfectant once a day (following work) and after</w:t>
            </w:r>
          </w:p>
          <w:p w14:paraId="133FC9E0" w14:textId="32DD0083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any spill of viable material.</w:t>
            </w:r>
          </w:p>
        </w:tc>
        <w:tc>
          <w:tcPr>
            <w:tcW w:w="630" w:type="dxa"/>
          </w:tcPr>
          <w:p w14:paraId="11305F6F" w14:textId="255EBE6F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7C9DCA0" w14:textId="3EBC81B7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6219B8C" w14:textId="60C917B4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2593741" w14:textId="1CEE5CD7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5B8F7825" w14:textId="77777777" w:rsidTr="00A6308B">
        <w:trPr>
          <w:trHeight w:val="346"/>
        </w:trPr>
        <w:tc>
          <w:tcPr>
            <w:tcW w:w="9715" w:type="dxa"/>
          </w:tcPr>
          <w:p w14:paraId="17F46FD0" w14:textId="636961E0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Liquid biohazardous waste is appropriately decontaminated prior to disposal.</w:t>
            </w:r>
          </w:p>
        </w:tc>
        <w:tc>
          <w:tcPr>
            <w:tcW w:w="630" w:type="dxa"/>
          </w:tcPr>
          <w:p w14:paraId="177234BD" w14:textId="6FE2F6BF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35DF6A7" w14:textId="7120E011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6CC1CCB" w14:textId="1540CE8F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F794D19" w14:textId="7F6C59AD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6E640578" w14:textId="77777777" w:rsidTr="00A6308B">
        <w:trPr>
          <w:trHeight w:val="346"/>
        </w:trPr>
        <w:tc>
          <w:tcPr>
            <w:tcW w:w="9715" w:type="dxa"/>
          </w:tcPr>
          <w:p w14:paraId="3E5C58F8" w14:textId="44C1B714" w:rsidR="00E36286" w:rsidRPr="00A6308B" w:rsidRDefault="00E36286" w:rsidP="003541ED">
            <w:pPr>
              <w:pStyle w:val="TableParagraph"/>
              <w:ind w:right="471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 xml:space="preserve">If used with biohazards, vacuum lines are protected with </w:t>
            </w:r>
            <w:hyperlink r:id="rId22" w:anchor="page%3D40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liquid disinfectant traps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and in-line HEPA filters. Glass flasks are kept in secondary containment if on the floor. Aspirator flasks or bottles</w:t>
            </w:r>
            <w:r w:rsidR="003541ED" w:rsidRPr="00A6308B">
              <w:rPr>
                <w:rFonts w:asciiTheme="minorHAnsi" w:hAnsiTheme="minorHAnsi" w:cstheme="minorHAnsi"/>
              </w:rPr>
              <w:t xml:space="preserve"> </w:t>
            </w:r>
            <w:r w:rsidRPr="00A6308B">
              <w:rPr>
                <w:rFonts w:asciiTheme="minorHAnsi" w:hAnsiTheme="minorHAnsi" w:cstheme="minorHAnsi"/>
              </w:rPr>
              <w:t>containing liquids are labeled as “biohazard waste.”</w:t>
            </w:r>
          </w:p>
        </w:tc>
        <w:tc>
          <w:tcPr>
            <w:tcW w:w="630" w:type="dxa"/>
          </w:tcPr>
          <w:p w14:paraId="77CDF2F0" w14:textId="5079672B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2EDE104" w14:textId="5C77CA9D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ADE2BCB" w14:textId="7AA4DBBF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84306AD" w14:textId="7AB93D2D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4F045B3C" w14:textId="77777777" w:rsidTr="00A6308B">
        <w:trPr>
          <w:trHeight w:val="346"/>
        </w:trPr>
        <w:tc>
          <w:tcPr>
            <w:tcW w:w="9715" w:type="dxa"/>
          </w:tcPr>
          <w:p w14:paraId="2EADBF9B" w14:textId="77777777" w:rsidR="00E36286" w:rsidRPr="00A6308B" w:rsidRDefault="00E36286" w:rsidP="00E36286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 xml:space="preserve">Alternatives to sharps are used when feasible. If no alternatives, detailed safety procedures for </w:t>
            </w:r>
            <w:proofErr w:type="gramStart"/>
            <w:r w:rsidRPr="00A6308B">
              <w:rPr>
                <w:rFonts w:asciiTheme="minorHAnsi" w:hAnsiTheme="minorHAnsi" w:cstheme="minorHAnsi"/>
              </w:rPr>
              <w:t>their</w:t>
            </w:r>
            <w:proofErr w:type="gramEnd"/>
          </w:p>
          <w:p w14:paraId="5B2B3184" w14:textId="5A9C74AC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use must be included in the lab-specific biosafety manual.</w:t>
            </w:r>
          </w:p>
        </w:tc>
        <w:tc>
          <w:tcPr>
            <w:tcW w:w="630" w:type="dxa"/>
          </w:tcPr>
          <w:p w14:paraId="23177131" w14:textId="5D2AB8C3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55E2F47" w14:textId="4AFEE822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948A5C4" w14:textId="301C2B48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130C040E" w14:textId="2F6CE6F4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734D8B46" w14:textId="77777777" w:rsidTr="00A6308B">
        <w:trPr>
          <w:trHeight w:val="346"/>
        </w:trPr>
        <w:tc>
          <w:tcPr>
            <w:tcW w:w="9715" w:type="dxa"/>
          </w:tcPr>
          <w:p w14:paraId="5B57B51C" w14:textId="3F34E2BF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A6308B">
              <w:rPr>
                <w:rFonts w:asciiTheme="minorHAnsi" w:hAnsiTheme="minorHAnsi" w:cstheme="minorHAnsi"/>
              </w:rPr>
              <w:t xml:space="preserve">Policies for the </w:t>
            </w:r>
            <w:hyperlink r:id="rId23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safe handling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 xml:space="preserve">and disposal of </w:t>
            </w:r>
            <w:hyperlink r:id="rId24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sharps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are in place.</w:t>
            </w:r>
          </w:p>
        </w:tc>
        <w:tc>
          <w:tcPr>
            <w:tcW w:w="630" w:type="dxa"/>
          </w:tcPr>
          <w:p w14:paraId="4ECBDA46" w14:textId="4D702A9E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D8186DE" w14:textId="631FD320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D1FF1E0" w14:textId="56F369C3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7D8F08B2" w14:textId="7FE4DF00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3447FC9C" w14:textId="77777777" w:rsidTr="00A6308B">
        <w:trPr>
          <w:trHeight w:val="346"/>
        </w:trPr>
        <w:tc>
          <w:tcPr>
            <w:tcW w:w="9715" w:type="dxa"/>
          </w:tcPr>
          <w:p w14:paraId="0F511C7E" w14:textId="6AEB8151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 xml:space="preserve">Solid </w:t>
            </w:r>
            <w:hyperlink r:id="rId25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biohazardous waste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is packaged in appropriate biohazard bags and waste bins.</w:t>
            </w:r>
          </w:p>
        </w:tc>
        <w:tc>
          <w:tcPr>
            <w:tcW w:w="630" w:type="dxa"/>
          </w:tcPr>
          <w:p w14:paraId="35BEBA82" w14:textId="1C533E56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105D18F" w14:textId="408B37FE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7454DF8" w14:textId="37EFE171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08CCCFAE" w14:textId="0A4C0454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49548885" w14:textId="77777777" w:rsidTr="00A6308B">
        <w:trPr>
          <w:trHeight w:val="346"/>
        </w:trPr>
        <w:tc>
          <w:tcPr>
            <w:tcW w:w="9715" w:type="dxa"/>
          </w:tcPr>
          <w:p w14:paraId="27D357D5" w14:textId="67CCE8A6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A6308B">
              <w:rPr>
                <w:rFonts w:asciiTheme="minorHAnsi" w:hAnsiTheme="minorHAnsi" w:cstheme="minorHAnsi"/>
              </w:rPr>
              <w:t xml:space="preserve">Biohazardous </w:t>
            </w:r>
            <w:hyperlink r:id="rId26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lab glass and plastic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is packaged to prevent punctures.</w:t>
            </w:r>
          </w:p>
        </w:tc>
        <w:tc>
          <w:tcPr>
            <w:tcW w:w="630" w:type="dxa"/>
          </w:tcPr>
          <w:p w14:paraId="71DD52A7" w14:textId="3C04BDFA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2B8CD6C" w14:textId="1CF8FA1D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6AD92B6" w14:textId="169FD94B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1BE207DE" w14:textId="214ED1C6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7CF83F7F" w14:textId="77777777" w:rsidTr="00A6308B">
        <w:trPr>
          <w:trHeight w:val="346"/>
        </w:trPr>
        <w:tc>
          <w:tcPr>
            <w:tcW w:w="9715" w:type="dxa"/>
          </w:tcPr>
          <w:p w14:paraId="040446BD" w14:textId="3B061B9F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Waste is appropriately managed and safely stored in the lab.</w:t>
            </w:r>
          </w:p>
        </w:tc>
        <w:tc>
          <w:tcPr>
            <w:tcW w:w="630" w:type="dxa"/>
          </w:tcPr>
          <w:p w14:paraId="331A61B4" w14:textId="7F5A74BD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6231434" w14:textId="4C3D7849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ACAD240" w14:textId="6D3C6BA6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1F0C668" w14:textId="67D268CD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5AEAA262" w14:textId="77777777" w:rsidTr="00A6308B">
        <w:trPr>
          <w:trHeight w:val="346"/>
        </w:trPr>
        <w:tc>
          <w:tcPr>
            <w:tcW w:w="9715" w:type="dxa"/>
          </w:tcPr>
          <w:p w14:paraId="73DE68D0" w14:textId="745E6B24" w:rsidR="00E36286" w:rsidRPr="00A6308B" w:rsidRDefault="00E36286" w:rsidP="00E36286">
            <w:pPr>
              <w:tabs>
                <w:tab w:val="left" w:pos="2179"/>
              </w:tabs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A6308B">
              <w:rPr>
                <w:rFonts w:asciiTheme="minorHAnsi" w:hAnsiTheme="minorHAnsi" w:cstheme="minorHAnsi"/>
              </w:rPr>
              <w:t>Solid biohazardous waste and sharps waste are autoclaved prior to disposal.</w:t>
            </w:r>
          </w:p>
        </w:tc>
        <w:tc>
          <w:tcPr>
            <w:tcW w:w="630" w:type="dxa"/>
          </w:tcPr>
          <w:p w14:paraId="3667DD5D" w14:textId="12AEA0EF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49A3FE8B" w14:textId="5060B84E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368F875" w14:textId="298B6D1E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5D1071CD" w14:textId="0E0B7271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1FD70F5D" w14:textId="77777777" w:rsidTr="00A6308B">
        <w:trPr>
          <w:trHeight w:val="346"/>
        </w:trPr>
        <w:tc>
          <w:tcPr>
            <w:tcW w:w="9715" w:type="dxa"/>
          </w:tcPr>
          <w:p w14:paraId="65412FC0" w14:textId="77777777" w:rsidR="00E36286" w:rsidRPr="00A6308B" w:rsidRDefault="00E36286" w:rsidP="00E36286">
            <w:pPr>
              <w:pStyle w:val="TableParagraph"/>
              <w:ind w:right="546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 xml:space="preserve">Biohazardous waste is </w:t>
            </w:r>
            <w:hyperlink r:id="rId27" w:anchor="autoclave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autoclaved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on-site by the laboratory. If so, are monitoring requirements in place?</w:t>
            </w:r>
          </w:p>
          <w:p w14:paraId="10D1B357" w14:textId="77777777" w:rsidR="00E36286" w:rsidRPr="00A6308B" w:rsidRDefault="00E36286" w:rsidP="00E3628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ind w:left="610" w:hanging="162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Autoclave tape used for each</w:t>
            </w:r>
            <w:r w:rsidRPr="00A6308B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A6308B">
              <w:rPr>
                <w:rFonts w:asciiTheme="minorHAnsi" w:hAnsiTheme="minorHAnsi" w:cstheme="minorHAnsi"/>
              </w:rPr>
              <w:t>load</w:t>
            </w:r>
            <w:proofErr w:type="gramEnd"/>
          </w:p>
          <w:p w14:paraId="57D9DB3C" w14:textId="77777777" w:rsidR="00E36286" w:rsidRPr="00A6308B" w:rsidRDefault="00E36286" w:rsidP="00E3628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ind w:left="610" w:hanging="162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Approved chemical integrator used with each</w:t>
            </w:r>
            <w:r w:rsidRPr="00A6308B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A6308B">
              <w:rPr>
                <w:rFonts w:asciiTheme="minorHAnsi" w:hAnsiTheme="minorHAnsi" w:cstheme="minorHAnsi"/>
              </w:rPr>
              <w:t>load</w:t>
            </w:r>
            <w:proofErr w:type="gramEnd"/>
          </w:p>
          <w:p w14:paraId="5BBC6356" w14:textId="77777777" w:rsidR="00E36286" w:rsidRPr="00A6308B" w:rsidRDefault="00E36286" w:rsidP="00E3628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ind w:left="610" w:hanging="162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Monthly biological indicator and positive control are</w:t>
            </w:r>
            <w:r w:rsidRPr="00A6308B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gramStart"/>
            <w:r w:rsidRPr="00A6308B">
              <w:rPr>
                <w:rFonts w:asciiTheme="minorHAnsi" w:hAnsiTheme="minorHAnsi" w:cstheme="minorHAnsi"/>
              </w:rPr>
              <w:t>used</w:t>
            </w:r>
            <w:proofErr w:type="gramEnd"/>
          </w:p>
          <w:p w14:paraId="653BD293" w14:textId="77777777" w:rsidR="00E36286" w:rsidRPr="00A6308B" w:rsidRDefault="00E36286" w:rsidP="00E3628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spacing w:before="1" w:line="267" w:lineRule="exact"/>
              <w:ind w:left="610" w:hanging="162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Temperature of each load is recorded in log</w:t>
            </w:r>
            <w:r w:rsidRPr="00A6308B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gramStart"/>
            <w:r w:rsidRPr="00A6308B">
              <w:rPr>
                <w:rFonts w:asciiTheme="minorHAnsi" w:hAnsiTheme="minorHAnsi" w:cstheme="minorHAnsi"/>
              </w:rPr>
              <w:t>book</w:t>
            </w:r>
            <w:proofErr w:type="gramEnd"/>
          </w:p>
          <w:p w14:paraId="216C29A8" w14:textId="77777777" w:rsidR="000F5544" w:rsidRPr="00A6308B" w:rsidRDefault="00E36286" w:rsidP="00E3628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spacing w:line="267" w:lineRule="exact"/>
              <w:ind w:left="610" w:hanging="162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 xml:space="preserve">Autoclave SOP is in </w:t>
            </w:r>
            <w:proofErr w:type="gramStart"/>
            <w:r w:rsidRPr="00A6308B">
              <w:rPr>
                <w:rFonts w:asciiTheme="minorHAnsi" w:hAnsiTheme="minorHAnsi" w:cstheme="minorHAnsi"/>
              </w:rPr>
              <w:t>place</w:t>
            </w:r>
            <w:proofErr w:type="gramEnd"/>
          </w:p>
          <w:p w14:paraId="48B18483" w14:textId="251E95F9" w:rsidR="00E36286" w:rsidRPr="00A6308B" w:rsidRDefault="00E36286" w:rsidP="00E3628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spacing w:line="267" w:lineRule="exact"/>
              <w:ind w:left="610" w:hanging="162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Safety equipment is available (i.e., heat-resistant</w:t>
            </w:r>
            <w:r w:rsidRPr="00A6308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6308B">
              <w:rPr>
                <w:rFonts w:asciiTheme="minorHAnsi" w:hAnsiTheme="minorHAnsi" w:cstheme="minorHAnsi"/>
              </w:rPr>
              <w:t>gloves)</w:t>
            </w:r>
          </w:p>
        </w:tc>
        <w:tc>
          <w:tcPr>
            <w:tcW w:w="630" w:type="dxa"/>
          </w:tcPr>
          <w:p w14:paraId="5D356AEF" w14:textId="41B7DC32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5542864" w14:textId="45875264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89E6ECD" w14:textId="73709334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10D8C96" w14:textId="68321717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6286" w:rsidRPr="00A6308B" w14:paraId="291C3891" w14:textId="77777777" w:rsidTr="00A6308B">
        <w:trPr>
          <w:trHeight w:val="346"/>
        </w:trPr>
        <w:tc>
          <w:tcPr>
            <w:tcW w:w="9715" w:type="dxa"/>
          </w:tcPr>
          <w:p w14:paraId="22B6B9FB" w14:textId="1CAAAA8A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  <w:lang w:bidi="en-US"/>
              </w:rPr>
            </w:pPr>
            <w:r w:rsidRPr="00A6308B">
              <w:rPr>
                <w:rFonts w:asciiTheme="minorHAnsi" w:hAnsiTheme="minorHAnsi" w:cstheme="minorHAnsi"/>
              </w:rPr>
              <w:t xml:space="preserve">Biohazardous waste is transported to an </w:t>
            </w:r>
            <w:hyperlink r:id="rId28" w:anchor="autocost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 xml:space="preserve">autoclave cost center </w:t>
              </w:r>
            </w:hyperlink>
            <w:r w:rsidRPr="00A6308B">
              <w:rPr>
                <w:rFonts w:asciiTheme="minorHAnsi" w:hAnsiTheme="minorHAnsi" w:cstheme="minorHAnsi"/>
              </w:rPr>
              <w:t>for decontamination.</w:t>
            </w:r>
          </w:p>
        </w:tc>
        <w:tc>
          <w:tcPr>
            <w:tcW w:w="630" w:type="dxa"/>
          </w:tcPr>
          <w:p w14:paraId="57099372" w14:textId="59D16E75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56A5E46" w14:textId="52876C59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CAF5F72" w14:textId="3054771D" w:rsidR="00E36286" w:rsidRPr="00A6308B" w:rsidRDefault="00E36286" w:rsidP="00E3628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EED8535" w14:textId="64ACB67A" w:rsidR="00E36286" w:rsidRPr="00A6308B" w:rsidRDefault="00E36286" w:rsidP="00E36286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5F94" w:rsidRPr="00A6308B" w14:paraId="7AEA3C5D" w14:textId="77777777" w:rsidTr="00A6308B">
        <w:trPr>
          <w:trHeight w:val="346"/>
        </w:trPr>
        <w:tc>
          <w:tcPr>
            <w:tcW w:w="9715" w:type="dxa"/>
          </w:tcPr>
          <w:p w14:paraId="082292C7" w14:textId="77777777" w:rsidR="00995F94" w:rsidRPr="00A6308B" w:rsidRDefault="00995F94" w:rsidP="00F7217A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bookmarkStart w:id="4" w:name="_Hlk123646205"/>
            <w:r w:rsidRPr="00A6308B">
              <w:rPr>
                <w:rFonts w:asciiTheme="minorHAnsi" w:hAnsiTheme="minorHAnsi" w:cstheme="minorHAnsi"/>
              </w:rPr>
              <w:lastRenderedPageBreak/>
              <w:t xml:space="preserve">Biohazardous waste is </w:t>
            </w:r>
            <w:hyperlink r:id="rId29" w:anchor="shipbiowaste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shipped off-site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for decontamination. If so, are the following in place:</w:t>
            </w:r>
          </w:p>
          <w:p w14:paraId="3165934B" w14:textId="77777777" w:rsidR="00995F94" w:rsidRPr="00A6308B" w:rsidRDefault="00995F94" w:rsidP="00995F94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ind w:left="520" w:hanging="162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Triple</w:t>
            </w:r>
            <w:r w:rsidRPr="00A6308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6308B">
              <w:rPr>
                <w:rFonts w:asciiTheme="minorHAnsi" w:hAnsiTheme="minorHAnsi" w:cstheme="minorHAnsi"/>
              </w:rPr>
              <w:t>packaging</w:t>
            </w:r>
          </w:p>
          <w:p w14:paraId="20D0642A" w14:textId="77777777" w:rsidR="00995F94" w:rsidRPr="00A6308B" w:rsidRDefault="00995F94" w:rsidP="00995F94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spacing w:before="1"/>
              <w:ind w:left="520" w:hanging="162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Correct liner bag and shipping</w:t>
            </w:r>
            <w:r w:rsidRPr="00A6308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6308B">
              <w:rPr>
                <w:rFonts w:asciiTheme="minorHAnsi" w:hAnsiTheme="minorHAnsi" w:cstheme="minorHAnsi"/>
              </w:rPr>
              <w:t>labels</w:t>
            </w:r>
          </w:p>
          <w:p w14:paraId="759F5068" w14:textId="77777777" w:rsidR="00995F94" w:rsidRPr="00A6308B" w:rsidRDefault="00995F94" w:rsidP="00995F94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ind w:left="520" w:hanging="162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Sharps packaged</w:t>
            </w:r>
            <w:r w:rsidRPr="00A6308B">
              <w:rPr>
                <w:rFonts w:asciiTheme="minorHAnsi" w:hAnsiTheme="minorHAnsi" w:cstheme="minorHAnsi"/>
                <w:spacing w:val="-14"/>
              </w:rPr>
              <w:t xml:space="preserve"> </w:t>
            </w:r>
            <w:proofErr w:type="gramStart"/>
            <w:r w:rsidRPr="00A6308B">
              <w:rPr>
                <w:rFonts w:asciiTheme="minorHAnsi" w:hAnsiTheme="minorHAnsi" w:cstheme="minorHAnsi"/>
              </w:rPr>
              <w:t>separately</w:t>
            </w:r>
            <w:proofErr w:type="gramEnd"/>
          </w:p>
          <w:p w14:paraId="257DA406" w14:textId="77777777" w:rsidR="000F5544" w:rsidRPr="00A6308B" w:rsidRDefault="00995F94" w:rsidP="000F5544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ind w:left="520" w:hanging="162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Shipping RMW SOP in</w:t>
            </w:r>
            <w:r w:rsidRPr="00A6308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6308B">
              <w:rPr>
                <w:rFonts w:asciiTheme="minorHAnsi" w:hAnsiTheme="minorHAnsi" w:cstheme="minorHAnsi"/>
              </w:rPr>
              <w:t>place</w:t>
            </w:r>
          </w:p>
          <w:p w14:paraId="19673A79" w14:textId="33AA409D" w:rsidR="00995F94" w:rsidRPr="00A6308B" w:rsidRDefault="00995F94" w:rsidP="000F5544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ind w:left="520" w:hanging="162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Shipping RMW training</w:t>
            </w:r>
            <w:r w:rsidRPr="00A6308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6308B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630" w:type="dxa"/>
          </w:tcPr>
          <w:p w14:paraId="283AFAFE" w14:textId="76A1EFDF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9BB9D3D" w14:textId="3D7C35E6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D8C2B7E" w14:textId="612C8401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756D3DD6" w14:textId="50E16074" w:rsidR="00995F94" w:rsidRPr="00A6308B" w:rsidRDefault="00995F94" w:rsidP="00995F94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5F94" w:rsidRPr="00A6308B" w14:paraId="78CC3D1F" w14:textId="77777777" w:rsidTr="00A6308B">
        <w:trPr>
          <w:trHeight w:val="346"/>
        </w:trPr>
        <w:tc>
          <w:tcPr>
            <w:tcW w:w="9715" w:type="dxa"/>
          </w:tcPr>
          <w:p w14:paraId="3D306E02" w14:textId="35A5E2EF" w:rsidR="00995F94" w:rsidRPr="00A6308B" w:rsidRDefault="00995F94" w:rsidP="00995F94">
            <w:pPr>
              <w:spacing w:before="0" w:after="0"/>
              <w:ind w:left="107" w:right="-16"/>
              <w:rPr>
                <w:rFonts w:asciiTheme="minorHAnsi" w:hAnsiTheme="minorHAnsi" w:cstheme="minorHAnsi"/>
                <w:lang w:bidi="en-US"/>
              </w:rPr>
            </w:pPr>
            <w:r w:rsidRPr="00A6308B">
              <w:rPr>
                <w:rFonts w:asciiTheme="minorHAnsi" w:hAnsiTheme="minorHAnsi" w:cstheme="minorHAnsi"/>
              </w:rPr>
              <w:t xml:space="preserve">Potentially infectious material is </w:t>
            </w:r>
            <w:hyperlink r:id="rId30" w:anchor="transport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transport</w:t>
              </w:r>
            </w:hyperlink>
            <w:r w:rsidRPr="00A6308B">
              <w:rPr>
                <w:rFonts w:asciiTheme="minorHAnsi" w:hAnsiTheme="minorHAnsi" w:cstheme="minorHAnsi"/>
                <w:color w:val="0000FF"/>
                <w:u w:val="single" w:color="0000FF"/>
              </w:rPr>
              <w:t>ed</w:t>
            </w:r>
            <w:r w:rsidRPr="00A6308B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Pr="00A6308B">
              <w:rPr>
                <w:rFonts w:asciiTheme="minorHAnsi" w:hAnsiTheme="minorHAnsi" w:cstheme="minorHAnsi"/>
              </w:rPr>
              <w:t>in a leak-proof secondary container.</w:t>
            </w:r>
          </w:p>
        </w:tc>
        <w:tc>
          <w:tcPr>
            <w:tcW w:w="630" w:type="dxa"/>
          </w:tcPr>
          <w:p w14:paraId="05F91BF8" w14:textId="259CC04C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40B2B962" w14:textId="0989D9A3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37EB899" w14:textId="086EF445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4F7C90CF" w14:textId="713E1ED3" w:rsidR="00995F94" w:rsidRPr="00A6308B" w:rsidRDefault="00995F94" w:rsidP="00995F94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5F94" w:rsidRPr="00A6308B" w14:paraId="0A9B21F8" w14:textId="77777777" w:rsidTr="00A6308B">
        <w:trPr>
          <w:trHeight w:val="346"/>
        </w:trPr>
        <w:tc>
          <w:tcPr>
            <w:tcW w:w="9715" w:type="dxa"/>
          </w:tcPr>
          <w:p w14:paraId="4985B146" w14:textId="37FFB381" w:rsidR="00995F94" w:rsidRPr="00A6308B" w:rsidRDefault="005C1FAE" w:rsidP="00995F94">
            <w:pPr>
              <w:spacing w:before="0" w:after="0"/>
              <w:ind w:left="107"/>
              <w:rPr>
                <w:rFonts w:asciiTheme="minorHAnsi" w:hAnsiTheme="minorHAnsi" w:cstheme="minorHAnsi"/>
                <w:lang w:bidi="en-US"/>
              </w:rPr>
            </w:pPr>
            <w:hyperlink r:id="rId31">
              <w:r w:rsidR="00995F94"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Biosafety Cabinets</w:t>
              </w:r>
              <w:r w:rsidR="00995F94"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="00995F94" w:rsidRPr="00A6308B">
              <w:rPr>
                <w:rFonts w:asciiTheme="minorHAnsi" w:hAnsiTheme="minorHAnsi" w:cstheme="minorHAnsi"/>
              </w:rPr>
              <w:t>(BSCs) are certified and appropriately located in laboratory.</w:t>
            </w:r>
          </w:p>
        </w:tc>
        <w:tc>
          <w:tcPr>
            <w:tcW w:w="630" w:type="dxa"/>
          </w:tcPr>
          <w:p w14:paraId="28EEA3D2" w14:textId="132AD561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660F7D83" w14:textId="6D48B0BE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B4EFCB4" w14:textId="18B1664E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204177BC" w14:textId="773178F0" w:rsidR="00995F94" w:rsidRPr="00A6308B" w:rsidRDefault="00995F94" w:rsidP="00995F94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bookmarkEnd w:id="4"/>
      <w:tr w:rsidR="00995F94" w:rsidRPr="00A6308B" w14:paraId="4648E70A" w14:textId="77777777" w:rsidTr="00A6308B">
        <w:trPr>
          <w:trHeight w:val="346"/>
        </w:trPr>
        <w:tc>
          <w:tcPr>
            <w:tcW w:w="9715" w:type="dxa"/>
          </w:tcPr>
          <w:p w14:paraId="6DAA8F5C" w14:textId="03B7B219" w:rsidR="00995F94" w:rsidRPr="00A6308B" w:rsidRDefault="00995F94" w:rsidP="003541ED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Staff is aware of proper use and limitations of biosafety cabinets including air flow disturbance, use of</w:t>
            </w:r>
            <w:r w:rsidR="003541ED" w:rsidRPr="00A6308B">
              <w:rPr>
                <w:rFonts w:asciiTheme="minorHAnsi" w:hAnsiTheme="minorHAnsi" w:cstheme="minorHAnsi"/>
              </w:rPr>
              <w:t xml:space="preserve"> </w:t>
            </w:r>
            <w:r w:rsidRPr="00A6308B">
              <w:rPr>
                <w:rFonts w:asciiTheme="minorHAnsi" w:hAnsiTheme="minorHAnsi" w:cstheme="minorHAnsi"/>
              </w:rPr>
              <w:t>volatile chemicals or flammables, etc.</w:t>
            </w:r>
          </w:p>
        </w:tc>
        <w:tc>
          <w:tcPr>
            <w:tcW w:w="630" w:type="dxa"/>
          </w:tcPr>
          <w:p w14:paraId="434AA792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20B5C4A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8E04AF7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FA8B588" w14:textId="77777777" w:rsidR="00995F94" w:rsidRPr="00A6308B" w:rsidRDefault="00995F94" w:rsidP="00995F94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5F94" w:rsidRPr="00A6308B" w14:paraId="7B9358DA" w14:textId="77777777" w:rsidTr="00A6308B">
        <w:trPr>
          <w:trHeight w:val="346"/>
        </w:trPr>
        <w:tc>
          <w:tcPr>
            <w:tcW w:w="9715" w:type="dxa"/>
          </w:tcPr>
          <w:p w14:paraId="75D45328" w14:textId="5CAB247C" w:rsidR="00995F94" w:rsidRPr="00A6308B" w:rsidRDefault="00995F94" w:rsidP="00995F94">
            <w:pPr>
              <w:spacing w:before="0" w:after="0"/>
              <w:ind w:left="107" w:right="-16"/>
              <w:rPr>
                <w:rFonts w:asciiTheme="minorHAnsi" w:hAnsiTheme="minorHAnsi" w:cstheme="minorHAnsi"/>
                <w:lang w:bidi="en-US"/>
              </w:rPr>
            </w:pPr>
            <w:r w:rsidRPr="00A6308B">
              <w:rPr>
                <w:rFonts w:asciiTheme="minorHAnsi" w:hAnsiTheme="minorHAnsi" w:cstheme="minorHAnsi"/>
              </w:rPr>
              <w:t>UV lights in biosafety cabinets are not relied upon for primary decontamination.</w:t>
            </w:r>
          </w:p>
        </w:tc>
        <w:tc>
          <w:tcPr>
            <w:tcW w:w="630" w:type="dxa"/>
          </w:tcPr>
          <w:p w14:paraId="6D870E47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13BB798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1AFF4186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4D817C88" w14:textId="77777777" w:rsidR="00995F94" w:rsidRPr="00A6308B" w:rsidRDefault="00995F94" w:rsidP="00995F94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5F94" w:rsidRPr="00A6308B" w14:paraId="21806911" w14:textId="77777777" w:rsidTr="00A6308B">
        <w:trPr>
          <w:trHeight w:val="346"/>
        </w:trPr>
        <w:tc>
          <w:tcPr>
            <w:tcW w:w="9715" w:type="dxa"/>
          </w:tcPr>
          <w:p w14:paraId="2CA39BFD" w14:textId="77777777" w:rsidR="00995F94" w:rsidRPr="00A6308B" w:rsidRDefault="00995F94" w:rsidP="00995F9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Centrifuge aerosol containment safety cups or sealed rotors are used to centrifuge biological agents.</w:t>
            </w:r>
          </w:p>
          <w:p w14:paraId="5EC48F2A" w14:textId="1BA404D1" w:rsidR="00995F94" w:rsidRPr="00A6308B" w:rsidRDefault="00995F94" w:rsidP="00995F94">
            <w:pPr>
              <w:spacing w:before="0" w:after="0"/>
              <w:ind w:left="107"/>
              <w:rPr>
                <w:rFonts w:asciiTheme="minorHAnsi" w:hAnsiTheme="minorHAnsi" w:cstheme="minorHAnsi"/>
                <w:lang w:bidi="en-US"/>
              </w:rPr>
            </w:pPr>
            <w:r w:rsidRPr="00A6308B">
              <w:rPr>
                <w:rFonts w:asciiTheme="minorHAnsi" w:hAnsiTheme="minorHAnsi" w:cstheme="minorHAnsi"/>
              </w:rPr>
              <w:t>Safety cups are loaded/unloaded inside a biosafety cabinet.</w:t>
            </w:r>
          </w:p>
        </w:tc>
        <w:tc>
          <w:tcPr>
            <w:tcW w:w="630" w:type="dxa"/>
          </w:tcPr>
          <w:p w14:paraId="35B534B8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03B4575B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887EFBD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5204E98B" w14:textId="77777777" w:rsidR="00995F94" w:rsidRPr="00A6308B" w:rsidRDefault="00995F94" w:rsidP="00995F94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5F94" w:rsidRPr="00A6308B" w14:paraId="730AAE6D" w14:textId="77777777" w:rsidTr="00A6308B">
        <w:trPr>
          <w:trHeight w:val="346"/>
        </w:trPr>
        <w:tc>
          <w:tcPr>
            <w:tcW w:w="9715" w:type="dxa"/>
          </w:tcPr>
          <w:p w14:paraId="1155BD18" w14:textId="2FDC1541" w:rsidR="00995F94" w:rsidRPr="00A6308B" w:rsidRDefault="00995F94" w:rsidP="003541ED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Open manipulations of infectious materials are conducted inside a biosafety cabinet or other physical</w:t>
            </w:r>
            <w:r w:rsidR="003541ED" w:rsidRPr="00A6308B">
              <w:rPr>
                <w:rFonts w:asciiTheme="minorHAnsi" w:hAnsiTheme="minorHAnsi" w:cstheme="minorHAnsi"/>
              </w:rPr>
              <w:t xml:space="preserve"> </w:t>
            </w:r>
            <w:r w:rsidRPr="00A6308B">
              <w:rPr>
                <w:rFonts w:asciiTheme="minorHAnsi" w:hAnsiTheme="minorHAnsi" w:cstheme="minorHAnsi"/>
              </w:rPr>
              <w:t>containment device. All procedures are performed carefully to minimize the creation of aerosols.</w:t>
            </w:r>
          </w:p>
        </w:tc>
        <w:tc>
          <w:tcPr>
            <w:tcW w:w="630" w:type="dxa"/>
          </w:tcPr>
          <w:p w14:paraId="21440E8A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4AEE9197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D542885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0A347E9" w14:textId="77777777" w:rsidR="00995F94" w:rsidRPr="00A6308B" w:rsidRDefault="00995F94" w:rsidP="00995F94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5F94" w:rsidRPr="00A6308B" w14:paraId="7242F2B7" w14:textId="77777777" w:rsidTr="00A6308B">
        <w:trPr>
          <w:trHeight w:val="346"/>
        </w:trPr>
        <w:tc>
          <w:tcPr>
            <w:tcW w:w="9715" w:type="dxa"/>
          </w:tcPr>
          <w:p w14:paraId="7BD2844E" w14:textId="1DD553B7" w:rsidR="00995F94" w:rsidRPr="00A6308B" w:rsidRDefault="00995F94" w:rsidP="00995F94">
            <w:pPr>
              <w:spacing w:before="0" w:after="0"/>
              <w:ind w:left="107" w:right="-16"/>
              <w:rPr>
                <w:rFonts w:asciiTheme="minorHAnsi" w:hAnsiTheme="minorHAnsi" w:cstheme="minorHAnsi"/>
                <w:lang w:bidi="en-US"/>
              </w:rPr>
            </w:pPr>
            <w:r w:rsidRPr="00A6308B">
              <w:rPr>
                <w:rFonts w:asciiTheme="minorHAnsi" w:hAnsiTheme="minorHAnsi" w:cstheme="minorHAnsi"/>
              </w:rPr>
              <w:t>A process for inventory control is in place; stocks/cultures are documented and labeled.</w:t>
            </w:r>
          </w:p>
        </w:tc>
        <w:tc>
          <w:tcPr>
            <w:tcW w:w="630" w:type="dxa"/>
          </w:tcPr>
          <w:p w14:paraId="562A9627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ACF2CB6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8F31417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0568541" w14:textId="77777777" w:rsidR="00995F94" w:rsidRPr="00A6308B" w:rsidRDefault="00995F94" w:rsidP="00995F94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5F94" w:rsidRPr="00A6308B" w14:paraId="4A39A81A" w14:textId="77777777" w:rsidTr="00A6308B">
        <w:trPr>
          <w:trHeight w:val="346"/>
        </w:trPr>
        <w:tc>
          <w:tcPr>
            <w:tcW w:w="9715" w:type="dxa"/>
          </w:tcPr>
          <w:p w14:paraId="1BF942B0" w14:textId="77777777" w:rsidR="00995F94" w:rsidRPr="00A6308B" w:rsidRDefault="00995F94" w:rsidP="00995F9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 xml:space="preserve">The lab has documented </w:t>
            </w:r>
            <w:hyperlink r:id="rId32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training records: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Biosafety / BBP / Shipping RMW (if required) / BSL-2 w/</w:t>
            </w:r>
          </w:p>
          <w:p w14:paraId="0D664A19" w14:textId="44801E0C" w:rsidR="00995F94" w:rsidRPr="00A6308B" w:rsidRDefault="00995F94" w:rsidP="00995F94">
            <w:pPr>
              <w:spacing w:before="0" w:after="0"/>
              <w:ind w:left="107"/>
              <w:rPr>
                <w:rFonts w:asciiTheme="minorHAnsi" w:hAnsiTheme="minorHAnsi" w:cstheme="minorHAnsi"/>
                <w:lang w:bidi="en-US"/>
              </w:rPr>
            </w:pPr>
            <w:r w:rsidRPr="00A6308B">
              <w:rPr>
                <w:rFonts w:asciiTheme="minorHAnsi" w:hAnsiTheme="minorHAnsi" w:cstheme="minorHAnsi"/>
              </w:rPr>
              <w:t>BSL-3 practices manual/SOP.</w:t>
            </w:r>
          </w:p>
        </w:tc>
        <w:tc>
          <w:tcPr>
            <w:tcW w:w="630" w:type="dxa"/>
          </w:tcPr>
          <w:p w14:paraId="28355F0D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228C3184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77546CD7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7CE076C7" w14:textId="77777777" w:rsidR="00995F94" w:rsidRPr="00A6308B" w:rsidRDefault="00995F94" w:rsidP="00995F94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5F94" w:rsidRPr="00A6308B" w14:paraId="2029A642" w14:textId="77777777" w:rsidTr="00A6308B">
        <w:trPr>
          <w:trHeight w:val="346"/>
        </w:trPr>
        <w:tc>
          <w:tcPr>
            <w:tcW w:w="9715" w:type="dxa"/>
          </w:tcPr>
          <w:p w14:paraId="20F2D85F" w14:textId="39381451" w:rsidR="00995F94" w:rsidRPr="00A6308B" w:rsidRDefault="00995F94" w:rsidP="003541ED">
            <w:pPr>
              <w:pStyle w:val="TableParagraph"/>
              <w:ind w:left="107" w:right="128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t>Lab-specific training about the specific hazards present in the lab is provided to lab personnel and documented. All staff and visitors are trained prior to exposure to lab hazards. A lab-specific biosafety manual or SOP exists with written standardized safety procedures including training, entry/exit</w:t>
            </w:r>
            <w:r w:rsidR="003541ED" w:rsidRPr="00A6308B">
              <w:rPr>
                <w:rFonts w:asciiTheme="minorHAnsi" w:hAnsiTheme="minorHAnsi" w:cstheme="minorHAnsi"/>
              </w:rPr>
              <w:t xml:space="preserve"> </w:t>
            </w:r>
            <w:r w:rsidRPr="00A6308B">
              <w:rPr>
                <w:rFonts w:asciiTheme="minorHAnsi" w:hAnsiTheme="minorHAnsi" w:cstheme="minorHAnsi"/>
              </w:rPr>
              <w:t>requirements, spill/exposure procedures, equipment operations, decontamination procedures, and procedures for transporting agents outside of lab. (Template manual available upon request</w:t>
            </w:r>
            <w:r w:rsidR="003541ED" w:rsidRPr="00A6308B">
              <w:rPr>
                <w:rFonts w:asciiTheme="minorHAnsi" w:hAnsiTheme="minorHAnsi" w:cstheme="minorHAnsi"/>
              </w:rPr>
              <w:t>.</w:t>
            </w:r>
            <w:r w:rsidRPr="00A6308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0" w:type="dxa"/>
          </w:tcPr>
          <w:p w14:paraId="1F636FB5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44C13943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43BE9642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0197306E" w14:textId="77777777" w:rsidR="00995F94" w:rsidRPr="00A6308B" w:rsidRDefault="00995F94" w:rsidP="00995F94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5F94" w:rsidRPr="00A6308B" w14:paraId="3216337B" w14:textId="77777777" w:rsidTr="00A6308B">
        <w:trPr>
          <w:trHeight w:val="346"/>
        </w:trPr>
        <w:tc>
          <w:tcPr>
            <w:tcW w:w="9715" w:type="dxa"/>
          </w:tcPr>
          <w:p w14:paraId="78DBF197" w14:textId="19B3DBB1" w:rsidR="00995F94" w:rsidRPr="00A6308B" w:rsidRDefault="00995F94" w:rsidP="00995F94">
            <w:pPr>
              <w:spacing w:before="0" w:after="0"/>
              <w:ind w:left="107" w:right="-16"/>
              <w:rPr>
                <w:rFonts w:asciiTheme="minorHAnsi" w:hAnsiTheme="minorHAnsi" w:cstheme="minorHAnsi"/>
                <w:lang w:bidi="en-US"/>
              </w:rPr>
            </w:pPr>
            <w:r w:rsidRPr="00A6308B">
              <w:rPr>
                <w:rFonts w:asciiTheme="minorHAnsi" w:hAnsiTheme="minorHAnsi" w:cstheme="minorHAnsi"/>
              </w:rPr>
              <w:t xml:space="preserve">A current </w:t>
            </w:r>
            <w:hyperlink r:id="rId33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UW Biosafety Manual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is accessible in the lab (electronic on lab computer or printed copy).</w:t>
            </w:r>
          </w:p>
        </w:tc>
        <w:tc>
          <w:tcPr>
            <w:tcW w:w="630" w:type="dxa"/>
          </w:tcPr>
          <w:p w14:paraId="28D01B5D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52B6976D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41DC05DE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30D9E440" w14:textId="77777777" w:rsidR="00995F94" w:rsidRPr="00A6308B" w:rsidRDefault="00995F94" w:rsidP="00995F94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95F94" w:rsidRPr="00A6308B" w14:paraId="65091331" w14:textId="77777777" w:rsidTr="00A6308B">
        <w:trPr>
          <w:trHeight w:val="346"/>
        </w:trPr>
        <w:tc>
          <w:tcPr>
            <w:tcW w:w="9715" w:type="dxa"/>
          </w:tcPr>
          <w:p w14:paraId="18C1D36C" w14:textId="23FFC329" w:rsidR="00995F94" w:rsidRPr="00A6308B" w:rsidRDefault="00995F94" w:rsidP="00995F94">
            <w:pPr>
              <w:spacing w:before="0" w:after="0"/>
              <w:ind w:left="107"/>
              <w:rPr>
                <w:rFonts w:asciiTheme="minorHAnsi" w:hAnsiTheme="minorHAnsi" w:cstheme="minorHAnsi"/>
                <w:lang w:bidi="en-US"/>
              </w:rPr>
            </w:pPr>
            <w:r w:rsidRPr="00A6308B">
              <w:rPr>
                <w:rFonts w:asciiTheme="minorHAnsi" w:hAnsiTheme="minorHAnsi" w:cstheme="minorHAnsi"/>
              </w:rPr>
              <w:t xml:space="preserve">PI or lab manager reviews </w:t>
            </w:r>
            <w:hyperlink r:id="rId34">
              <w:r w:rsidRPr="00A6308B">
                <w:rPr>
                  <w:rFonts w:asciiTheme="minorHAnsi" w:hAnsiTheme="minorHAnsi" w:cstheme="minorHAnsi"/>
                  <w:color w:val="0000FF"/>
                  <w:u w:val="single" w:color="0000FF"/>
                </w:rPr>
                <w:t>BUA letters</w:t>
              </w:r>
              <w:r w:rsidRPr="00A6308B">
                <w:rPr>
                  <w:rFonts w:asciiTheme="minorHAnsi" w:hAnsiTheme="minorHAnsi" w:cstheme="minorHAnsi"/>
                  <w:color w:val="0000FF"/>
                </w:rPr>
                <w:t xml:space="preserve"> </w:t>
              </w:r>
            </w:hyperlink>
            <w:r w:rsidRPr="00A6308B">
              <w:rPr>
                <w:rFonts w:asciiTheme="minorHAnsi" w:hAnsiTheme="minorHAnsi" w:cstheme="minorHAnsi"/>
              </w:rPr>
              <w:t>with lab personnel, and a copy is available for reference.</w:t>
            </w:r>
          </w:p>
        </w:tc>
        <w:tc>
          <w:tcPr>
            <w:tcW w:w="630" w:type="dxa"/>
          </w:tcPr>
          <w:p w14:paraId="5ED892A0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57DED66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30" w:type="dxa"/>
          </w:tcPr>
          <w:p w14:paraId="3B0943C3" w14:textId="77777777" w:rsidR="00995F94" w:rsidRPr="00A6308B" w:rsidRDefault="00995F94" w:rsidP="00995F94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statusText w:type="text" w:val="N/A"/>
                  <w:checkBox>
                    <w:sizeAuto/>
                    <w:default w:val="0"/>
                  </w:checkBox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FORMCHECKBOX </w:instrText>
            </w:r>
            <w:r w:rsidR="005C1FAE" w:rsidRPr="00A6308B">
              <w:rPr>
                <w:rFonts w:asciiTheme="minorHAnsi" w:hAnsiTheme="minorHAnsi" w:cstheme="minorHAnsi"/>
              </w:rPr>
            </w:r>
            <w:r w:rsidR="005C1FAE"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75" w:type="dxa"/>
          </w:tcPr>
          <w:p w14:paraId="6D796448" w14:textId="77777777" w:rsidR="00995F94" w:rsidRPr="00A6308B" w:rsidRDefault="00995F94" w:rsidP="00995F94">
            <w:pPr>
              <w:spacing w:before="0" w:after="0"/>
              <w:rPr>
                <w:rFonts w:asciiTheme="minorHAnsi" w:hAnsiTheme="minorHAnsi" w:cstheme="minorHAnsi"/>
              </w:rPr>
            </w:pPr>
            <w:r w:rsidRPr="00A6308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Notes"/>
                  <w:textInput/>
                </w:ffData>
              </w:fldChar>
            </w:r>
            <w:r w:rsidRPr="00A6308B">
              <w:rPr>
                <w:rFonts w:asciiTheme="minorHAnsi" w:hAnsiTheme="minorHAnsi" w:cstheme="minorHAnsi"/>
              </w:rPr>
              <w:instrText xml:space="preserve"> FORMTEXT </w:instrText>
            </w:r>
            <w:r w:rsidRPr="00A6308B">
              <w:rPr>
                <w:rFonts w:asciiTheme="minorHAnsi" w:hAnsiTheme="minorHAnsi" w:cstheme="minorHAnsi"/>
              </w:rPr>
            </w:r>
            <w:r w:rsidRPr="00A6308B">
              <w:rPr>
                <w:rFonts w:asciiTheme="minorHAnsi" w:hAnsiTheme="minorHAnsi" w:cstheme="minorHAnsi"/>
              </w:rPr>
              <w:fldChar w:fldCharType="separate"/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  <w:noProof/>
              </w:rPr>
              <w:t> </w:t>
            </w:r>
            <w:r w:rsidRPr="00A6308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245874F" w14:textId="22808D4C" w:rsidR="003F21ED" w:rsidRPr="00A6308B" w:rsidRDefault="003F21ED" w:rsidP="0017398B">
      <w:pPr>
        <w:rPr>
          <w:rFonts w:asciiTheme="minorHAnsi" w:hAnsiTheme="minorHAnsi" w:cstheme="minorHAnsi"/>
        </w:rPr>
      </w:pPr>
    </w:p>
    <w:sectPr w:rsidR="003F21ED" w:rsidRPr="00A6308B" w:rsidSect="00EE6913"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5840" w:h="12240" w:orient="landscape" w:code="1"/>
      <w:pgMar w:top="135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F3F4" w14:textId="77777777" w:rsidR="00EE6913" w:rsidRDefault="00EE6913" w:rsidP="0017398B">
      <w:r>
        <w:separator/>
      </w:r>
    </w:p>
  </w:endnote>
  <w:endnote w:type="continuationSeparator" w:id="0">
    <w:p w14:paraId="0FDAF826" w14:textId="77777777" w:rsidR="00EE6913" w:rsidRDefault="00EE6913" w:rsidP="0017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altName w:val="Encode Sans Wide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9453"/>
      <w:docPartObj>
        <w:docPartGallery w:val="Page Numbers (Bottom of Page)"/>
        <w:docPartUnique/>
      </w:docPartObj>
    </w:sdtPr>
    <w:sdtEndPr/>
    <w:sdtContent>
      <w:p w14:paraId="25506697" w14:textId="77777777" w:rsidR="00024D4F" w:rsidRDefault="00024D4F" w:rsidP="0017398B">
        <w:pPr>
          <w:pStyle w:val="Footer"/>
        </w:pPr>
        <w:r w:rsidRPr="00012941">
          <w:fldChar w:fldCharType="begin"/>
        </w:r>
        <w:r w:rsidRPr="00012941">
          <w:instrText xml:space="preserve"> PAGE   \* MERGEFORMAT </w:instrText>
        </w:r>
        <w:r w:rsidRPr="00012941">
          <w:fldChar w:fldCharType="separate"/>
        </w:r>
        <w:r w:rsidR="00451747">
          <w:t>2</w:t>
        </w:r>
        <w:r w:rsidRPr="00012941">
          <w:fldChar w:fldCharType="end"/>
        </w:r>
        <w:r w:rsidR="003B7ED9">
          <w:tab/>
        </w:r>
        <w:r w:rsidR="003B7ED9">
          <w:tab/>
          <w:t xml:space="preserve">Published </w:t>
        </w:r>
        <w:sdt>
          <w:sdtPr>
            <w:alias w:val="Publish Date"/>
            <w:tag w:val=""/>
            <w:id w:val="1824857620"/>
            <w:dataBinding w:prefixMappings="xmlns:ns0='http://schemas.microsoft.com/office/2006/coverPageProps' " w:xpath="/ns0:CoverPageProperties[1]/ns0:PublishDate[1]" w:storeItemID="{55AF091B-3C7A-41E3-B477-F2FDAA23CFDA}"/>
            <w:date w:fullDate="2015-07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3B7ED9">
              <w:t>7/31/2015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1609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6619F" w14:textId="13675C72" w:rsidR="00012941" w:rsidRPr="00012941" w:rsidRDefault="00FC128A" w:rsidP="00FC128A">
        <w:pPr>
          <w:pStyle w:val="Footer"/>
          <w:jc w:val="center"/>
        </w:pPr>
        <w:r>
          <w:rPr>
            <w:noProof w:val="0"/>
          </w:rPr>
          <w:t xml:space="preserve"> BSL-</w:t>
        </w:r>
        <w:r w:rsidR="00E36286">
          <w:rPr>
            <w:noProof w:val="0"/>
          </w:rPr>
          <w:t>2 with BSL-3</w:t>
        </w:r>
        <w:r>
          <w:rPr>
            <w:noProof w:val="0"/>
          </w:rPr>
          <w:t xml:space="preserve"> </w:t>
        </w:r>
        <w:r w:rsidR="00E36286">
          <w:rPr>
            <w:noProof w:val="0"/>
          </w:rPr>
          <w:t xml:space="preserve">Practices </w:t>
        </w:r>
        <w:r>
          <w:rPr>
            <w:noProof w:val="0"/>
          </w:rPr>
          <w:t>Inspection Checklist</w:t>
        </w:r>
        <w:r>
          <w:rPr>
            <w:rFonts w:ascii="Verdana" w:hAnsi="Verdana"/>
          </w:rPr>
          <w:t>│</w:t>
        </w:r>
        <w:r w:rsidR="00301428">
          <w:t>www.ehs.washington.edu</w:t>
        </w:r>
        <w:r w:rsidR="00DB58C0">
          <w:t xml:space="preserve"> </w:t>
        </w:r>
        <w:r w:rsidR="007A3E3D">
          <w:rPr>
            <w:rFonts w:ascii="Verdana" w:hAnsi="Verdana"/>
          </w:rPr>
          <w:t>│</w:t>
        </w:r>
        <w:r>
          <w:t>Revised 1/</w:t>
        </w:r>
        <w:r w:rsidR="00E36286">
          <w:t>3</w:t>
        </w:r>
        <w:r>
          <w:t>/2</w:t>
        </w:r>
        <w:r w:rsidR="00E36286">
          <w:t>3</w:t>
        </w:r>
        <w:r>
          <w:t xml:space="preserve"> </w:t>
        </w:r>
        <w:r w:rsidRPr="00FC128A">
          <w:rPr>
            <w:rFonts w:ascii="Arial" w:hAnsi="Arial" w:cs="Arial"/>
          </w:rPr>
          <w:t>│</w:t>
        </w:r>
        <w:r w:rsidR="003335EC">
          <w:t xml:space="preserve">Page </w:t>
        </w:r>
        <w:r w:rsidR="003335EC">
          <w:fldChar w:fldCharType="begin"/>
        </w:r>
        <w:r w:rsidR="003335EC">
          <w:instrText xml:space="preserve"> PAGE  \* Arabic  \* MERGEFORMAT </w:instrText>
        </w:r>
        <w:r w:rsidR="003335EC">
          <w:fldChar w:fldCharType="separate"/>
        </w:r>
        <w:r w:rsidR="005F24ED">
          <w:t>1</w:t>
        </w:r>
        <w:r w:rsidR="003335EC">
          <w:fldChar w:fldCharType="end"/>
        </w:r>
        <w:r w:rsidR="003335EC">
          <w:t xml:space="preserve"> of </w:t>
        </w:r>
        <w:fldSimple w:instr=" NUMPAGES  \* Arabic  \* MERGEFORMAT ">
          <w:r w:rsidR="005F24ED">
            <w:t>1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E851" w14:textId="77777777" w:rsidR="00785C30" w:rsidRDefault="00785C30" w:rsidP="0017398B">
    <w:pPr>
      <w:pStyle w:val="Footer"/>
    </w:pPr>
    <w:r w:rsidRPr="00730757">
      <w:drawing>
        <wp:anchor distT="0" distB="0" distL="114300" distR="114300" simplePos="0" relativeHeight="251661312" behindDoc="0" locked="0" layoutInCell="1" allowOverlap="1" wp14:anchorId="3A1644E7" wp14:editId="035E2D69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FDFE" w14:textId="77777777" w:rsidR="00EE6913" w:rsidRDefault="00EE6913" w:rsidP="0017398B">
      <w:r>
        <w:separator/>
      </w:r>
    </w:p>
  </w:footnote>
  <w:footnote w:type="continuationSeparator" w:id="0">
    <w:p w14:paraId="52F76EC9" w14:textId="77777777" w:rsidR="00EE6913" w:rsidRDefault="00EE6913" w:rsidP="0017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2C41" w14:textId="77777777" w:rsidR="00B22A62" w:rsidRDefault="00B22A62" w:rsidP="0017398B">
    <w:pPr>
      <w:pStyle w:val="Header"/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77D00AD6" wp14:editId="033CBB97">
          <wp:simplePos x="0" y="0"/>
          <wp:positionH relativeFrom="margin">
            <wp:align>left</wp:align>
          </wp:positionH>
          <wp:positionV relativeFrom="topMargin">
            <wp:posOffset>467995</wp:posOffset>
          </wp:positionV>
          <wp:extent cx="2551176" cy="274361"/>
          <wp:effectExtent l="0" t="0" r="1905" b="0"/>
          <wp:wrapSquare wrapText="bothSides"/>
          <wp:docPr id="22" name="Picture 22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University of Washington Environmental Health &amp;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60DA9A2" w14:textId="77777777" w:rsidR="00451747" w:rsidRDefault="00451747" w:rsidP="0017398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DC71" w14:textId="77777777" w:rsidR="00785C30" w:rsidRPr="00785C30" w:rsidRDefault="00785C30" w:rsidP="0017398B">
    <w:pPr>
      <w:pStyle w:val="Header"/>
    </w:pPr>
    <w:r>
      <w:rPr>
        <w:noProof/>
      </w:rPr>
      <w:drawing>
        <wp:inline distT="0" distB="0" distL="0" distR="0" wp14:anchorId="4BF54F78" wp14:editId="1CF6909B">
          <wp:extent cx="3498874" cy="457200"/>
          <wp:effectExtent l="0" t="0" r="635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_purple_No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0E5"/>
    <w:multiLevelType w:val="hybridMultilevel"/>
    <w:tmpl w:val="3E629088"/>
    <w:lvl w:ilvl="0" w:tplc="48DED8E2">
      <w:numFmt w:val="bullet"/>
      <w:lvlText w:val="•"/>
      <w:lvlJc w:val="left"/>
      <w:pPr>
        <w:ind w:left="604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5A24260">
      <w:numFmt w:val="bullet"/>
      <w:lvlText w:val="•"/>
      <w:lvlJc w:val="left"/>
      <w:pPr>
        <w:ind w:left="1475" w:hanging="161"/>
      </w:pPr>
      <w:rPr>
        <w:rFonts w:hint="default"/>
        <w:lang w:val="en-US" w:eastAsia="en-US" w:bidi="en-US"/>
      </w:rPr>
    </w:lvl>
    <w:lvl w:ilvl="2" w:tplc="AAC4C96A">
      <w:numFmt w:val="bullet"/>
      <w:lvlText w:val="•"/>
      <w:lvlJc w:val="left"/>
      <w:pPr>
        <w:ind w:left="2350" w:hanging="161"/>
      </w:pPr>
      <w:rPr>
        <w:rFonts w:hint="default"/>
        <w:lang w:val="en-US" w:eastAsia="en-US" w:bidi="en-US"/>
      </w:rPr>
    </w:lvl>
    <w:lvl w:ilvl="3" w:tplc="6B7CE1A4">
      <w:numFmt w:val="bullet"/>
      <w:lvlText w:val="•"/>
      <w:lvlJc w:val="left"/>
      <w:pPr>
        <w:ind w:left="3225" w:hanging="161"/>
      </w:pPr>
      <w:rPr>
        <w:rFonts w:hint="default"/>
        <w:lang w:val="en-US" w:eastAsia="en-US" w:bidi="en-US"/>
      </w:rPr>
    </w:lvl>
    <w:lvl w:ilvl="4" w:tplc="D4C8AE5A">
      <w:numFmt w:val="bullet"/>
      <w:lvlText w:val="•"/>
      <w:lvlJc w:val="left"/>
      <w:pPr>
        <w:ind w:left="4100" w:hanging="161"/>
      </w:pPr>
      <w:rPr>
        <w:rFonts w:hint="default"/>
        <w:lang w:val="en-US" w:eastAsia="en-US" w:bidi="en-US"/>
      </w:rPr>
    </w:lvl>
    <w:lvl w:ilvl="5" w:tplc="438CA0EC">
      <w:numFmt w:val="bullet"/>
      <w:lvlText w:val="•"/>
      <w:lvlJc w:val="left"/>
      <w:pPr>
        <w:ind w:left="4975" w:hanging="161"/>
      </w:pPr>
      <w:rPr>
        <w:rFonts w:hint="default"/>
        <w:lang w:val="en-US" w:eastAsia="en-US" w:bidi="en-US"/>
      </w:rPr>
    </w:lvl>
    <w:lvl w:ilvl="6" w:tplc="280A4C98">
      <w:numFmt w:val="bullet"/>
      <w:lvlText w:val="•"/>
      <w:lvlJc w:val="left"/>
      <w:pPr>
        <w:ind w:left="5850" w:hanging="161"/>
      </w:pPr>
      <w:rPr>
        <w:rFonts w:hint="default"/>
        <w:lang w:val="en-US" w:eastAsia="en-US" w:bidi="en-US"/>
      </w:rPr>
    </w:lvl>
    <w:lvl w:ilvl="7" w:tplc="F550903E">
      <w:numFmt w:val="bullet"/>
      <w:lvlText w:val="•"/>
      <w:lvlJc w:val="left"/>
      <w:pPr>
        <w:ind w:left="6725" w:hanging="161"/>
      </w:pPr>
      <w:rPr>
        <w:rFonts w:hint="default"/>
        <w:lang w:val="en-US" w:eastAsia="en-US" w:bidi="en-US"/>
      </w:rPr>
    </w:lvl>
    <w:lvl w:ilvl="8" w:tplc="22D6C30E">
      <w:numFmt w:val="bullet"/>
      <w:lvlText w:val="•"/>
      <w:lvlJc w:val="left"/>
      <w:pPr>
        <w:ind w:left="7600" w:hanging="161"/>
      </w:pPr>
      <w:rPr>
        <w:rFonts w:hint="default"/>
        <w:lang w:val="en-US" w:eastAsia="en-US" w:bidi="en-US"/>
      </w:rPr>
    </w:lvl>
  </w:abstractNum>
  <w:abstractNum w:abstractNumId="1" w15:restartNumberingAfterBreak="0">
    <w:nsid w:val="14B80F6E"/>
    <w:multiLevelType w:val="hybridMultilevel"/>
    <w:tmpl w:val="3214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4613"/>
    <w:multiLevelType w:val="hybridMultilevel"/>
    <w:tmpl w:val="12220AA0"/>
    <w:lvl w:ilvl="0" w:tplc="0950B420">
      <w:numFmt w:val="bullet"/>
      <w:lvlText w:val="•"/>
      <w:lvlJc w:val="left"/>
      <w:pPr>
        <w:ind w:left="604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3FE1DE8">
      <w:numFmt w:val="bullet"/>
      <w:lvlText w:val="•"/>
      <w:lvlJc w:val="left"/>
      <w:pPr>
        <w:ind w:left="1475" w:hanging="161"/>
      </w:pPr>
      <w:rPr>
        <w:rFonts w:hint="default"/>
        <w:lang w:val="en-US" w:eastAsia="en-US" w:bidi="en-US"/>
      </w:rPr>
    </w:lvl>
    <w:lvl w:ilvl="2" w:tplc="D264FDE4">
      <w:numFmt w:val="bullet"/>
      <w:lvlText w:val="•"/>
      <w:lvlJc w:val="left"/>
      <w:pPr>
        <w:ind w:left="2350" w:hanging="161"/>
      </w:pPr>
      <w:rPr>
        <w:rFonts w:hint="default"/>
        <w:lang w:val="en-US" w:eastAsia="en-US" w:bidi="en-US"/>
      </w:rPr>
    </w:lvl>
    <w:lvl w:ilvl="3" w:tplc="B9EC1590">
      <w:numFmt w:val="bullet"/>
      <w:lvlText w:val="•"/>
      <w:lvlJc w:val="left"/>
      <w:pPr>
        <w:ind w:left="3225" w:hanging="161"/>
      </w:pPr>
      <w:rPr>
        <w:rFonts w:hint="default"/>
        <w:lang w:val="en-US" w:eastAsia="en-US" w:bidi="en-US"/>
      </w:rPr>
    </w:lvl>
    <w:lvl w:ilvl="4" w:tplc="7E26094E">
      <w:numFmt w:val="bullet"/>
      <w:lvlText w:val="•"/>
      <w:lvlJc w:val="left"/>
      <w:pPr>
        <w:ind w:left="4100" w:hanging="161"/>
      </w:pPr>
      <w:rPr>
        <w:rFonts w:hint="default"/>
        <w:lang w:val="en-US" w:eastAsia="en-US" w:bidi="en-US"/>
      </w:rPr>
    </w:lvl>
    <w:lvl w:ilvl="5" w:tplc="3E3CE1D8">
      <w:numFmt w:val="bullet"/>
      <w:lvlText w:val="•"/>
      <w:lvlJc w:val="left"/>
      <w:pPr>
        <w:ind w:left="4975" w:hanging="161"/>
      </w:pPr>
      <w:rPr>
        <w:rFonts w:hint="default"/>
        <w:lang w:val="en-US" w:eastAsia="en-US" w:bidi="en-US"/>
      </w:rPr>
    </w:lvl>
    <w:lvl w:ilvl="6" w:tplc="B8B68FF2">
      <w:numFmt w:val="bullet"/>
      <w:lvlText w:val="•"/>
      <w:lvlJc w:val="left"/>
      <w:pPr>
        <w:ind w:left="5850" w:hanging="161"/>
      </w:pPr>
      <w:rPr>
        <w:rFonts w:hint="default"/>
        <w:lang w:val="en-US" w:eastAsia="en-US" w:bidi="en-US"/>
      </w:rPr>
    </w:lvl>
    <w:lvl w:ilvl="7" w:tplc="AABEBD12">
      <w:numFmt w:val="bullet"/>
      <w:lvlText w:val="•"/>
      <w:lvlJc w:val="left"/>
      <w:pPr>
        <w:ind w:left="6725" w:hanging="161"/>
      </w:pPr>
      <w:rPr>
        <w:rFonts w:hint="default"/>
        <w:lang w:val="en-US" w:eastAsia="en-US" w:bidi="en-US"/>
      </w:rPr>
    </w:lvl>
    <w:lvl w:ilvl="8" w:tplc="0024BFBC">
      <w:numFmt w:val="bullet"/>
      <w:lvlText w:val="•"/>
      <w:lvlJc w:val="left"/>
      <w:pPr>
        <w:ind w:left="7600" w:hanging="161"/>
      </w:pPr>
      <w:rPr>
        <w:rFonts w:hint="default"/>
        <w:lang w:val="en-US" w:eastAsia="en-US" w:bidi="en-US"/>
      </w:rPr>
    </w:lvl>
  </w:abstractNum>
  <w:abstractNum w:abstractNumId="3" w15:restartNumberingAfterBreak="0">
    <w:nsid w:val="34C47118"/>
    <w:multiLevelType w:val="hybridMultilevel"/>
    <w:tmpl w:val="DCB6B1F8"/>
    <w:lvl w:ilvl="0" w:tplc="27125E7E">
      <w:numFmt w:val="bullet"/>
      <w:lvlText w:val="•"/>
      <w:lvlJc w:val="left"/>
      <w:pPr>
        <w:ind w:left="575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5CB87100">
      <w:numFmt w:val="bullet"/>
      <w:lvlText w:val="•"/>
      <w:lvlJc w:val="left"/>
      <w:pPr>
        <w:ind w:left="1491" w:hanging="144"/>
      </w:pPr>
      <w:rPr>
        <w:rFonts w:hint="default"/>
        <w:lang w:val="en-US" w:eastAsia="en-US" w:bidi="en-US"/>
      </w:rPr>
    </w:lvl>
    <w:lvl w:ilvl="2" w:tplc="7F1E1DF2">
      <w:numFmt w:val="bullet"/>
      <w:lvlText w:val="•"/>
      <w:lvlJc w:val="left"/>
      <w:pPr>
        <w:ind w:left="2403" w:hanging="144"/>
      </w:pPr>
      <w:rPr>
        <w:rFonts w:hint="default"/>
        <w:lang w:val="en-US" w:eastAsia="en-US" w:bidi="en-US"/>
      </w:rPr>
    </w:lvl>
    <w:lvl w:ilvl="3" w:tplc="2506E47A">
      <w:numFmt w:val="bullet"/>
      <w:lvlText w:val="•"/>
      <w:lvlJc w:val="left"/>
      <w:pPr>
        <w:ind w:left="3314" w:hanging="144"/>
      </w:pPr>
      <w:rPr>
        <w:rFonts w:hint="default"/>
        <w:lang w:val="en-US" w:eastAsia="en-US" w:bidi="en-US"/>
      </w:rPr>
    </w:lvl>
    <w:lvl w:ilvl="4" w:tplc="D084CCC4">
      <w:numFmt w:val="bullet"/>
      <w:lvlText w:val="•"/>
      <w:lvlJc w:val="left"/>
      <w:pPr>
        <w:ind w:left="4226" w:hanging="144"/>
      </w:pPr>
      <w:rPr>
        <w:rFonts w:hint="default"/>
        <w:lang w:val="en-US" w:eastAsia="en-US" w:bidi="en-US"/>
      </w:rPr>
    </w:lvl>
    <w:lvl w:ilvl="5" w:tplc="2EF600D6">
      <w:numFmt w:val="bullet"/>
      <w:lvlText w:val="•"/>
      <w:lvlJc w:val="left"/>
      <w:pPr>
        <w:ind w:left="5137" w:hanging="144"/>
      </w:pPr>
      <w:rPr>
        <w:rFonts w:hint="default"/>
        <w:lang w:val="en-US" w:eastAsia="en-US" w:bidi="en-US"/>
      </w:rPr>
    </w:lvl>
    <w:lvl w:ilvl="6" w:tplc="749E3F42">
      <w:numFmt w:val="bullet"/>
      <w:lvlText w:val="•"/>
      <w:lvlJc w:val="left"/>
      <w:pPr>
        <w:ind w:left="6049" w:hanging="144"/>
      </w:pPr>
      <w:rPr>
        <w:rFonts w:hint="default"/>
        <w:lang w:val="en-US" w:eastAsia="en-US" w:bidi="en-US"/>
      </w:rPr>
    </w:lvl>
    <w:lvl w:ilvl="7" w:tplc="279CD6A8">
      <w:numFmt w:val="bullet"/>
      <w:lvlText w:val="•"/>
      <w:lvlJc w:val="left"/>
      <w:pPr>
        <w:ind w:left="6960" w:hanging="144"/>
      </w:pPr>
      <w:rPr>
        <w:rFonts w:hint="default"/>
        <w:lang w:val="en-US" w:eastAsia="en-US" w:bidi="en-US"/>
      </w:rPr>
    </w:lvl>
    <w:lvl w:ilvl="8" w:tplc="86BE9F9A">
      <w:numFmt w:val="bullet"/>
      <w:lvlText w:val="•"/>
      <w:lvlJc w:val="left"/>
      <w:pPr>
        <w:ind w:left="7872" w:hanging="144"/>
      </w:pPr>
      <w:rPr>
        <w:rFonts w:hint="default"/>
        <w:lang w:val="en-US" w:eastAsia="en-US" w:bidi="en-US"/>
      </w:rPr>
    </w:lvl>
  </w:abstractNum>
  <w:abstractNum w:abstractNumId="4" w15:restartNumberingAfterBreak="0">
    <w:nsid w:val="513A7487"/>
    <w:multiLevelType w:val="hybridMultilevel"/>
    <w:tmpl w:val="1E6C8A46"/>
    <w:lvl w:ilvl="0" w:tplc="2E5A85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052B6"/>
    <w:multiLevelType w:val="hybridMultilevel"/>
    <w:tmpl w:val="B594909A"/>
    <w:lvl w:ilvl="0" w:tplc="001C78E0">
      <w:numFmt w:val="bullet"/>
      <w:lvlText w:val="•"/>
      <w:lvlJc w:val="left"/>
      <w:pPr>
        <w:ind w:left="575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C600A5DC">
      <w:numFmt w:val="bullet"/>
      <w:lvlText w:val="•"/>
      <w:lvlJc w:val="left"/>
      <w:pPr>
        <w:ind w:left="1491" w:hanging="144"/>
      </w:pPr>
      <w:rPr>
        <w:rFonts w:hint="default"/>
        <w:lang w:val="en-US" w:eastAsia="en-US" w:bidi="en-US"/>
      </w:rPr>
    </w:lvl>
    <w:lvl w:ilvl="2" w:tplc="59600A48">
      <w:numFmt w:val="bullet"/>
      <w:lvlText w:val="•"/>
      <w:lvlJc w:val="left"/>
      <w:pPr>
        <w:ind w:left="2403" w:hanging="144"/>
      </w:pPr>
      <w:rPr>
        <w:rFonts w:hint="default"/>
        <w:lang w:val="en-US" w:eastAsia="en-US" w:bidi="en-US"/>
      </w:rPr>
    </w:lvl>
    <w:lvl w:ilvl="3" w:tplc="DD1AA84A">
      <w:numFmt w:val="bullet"/>
      <w:lvlText w:val="•"/>
      <w:lvlJc w:val="left"/>
      <w:pPr>
        <w:ind w:left="3314" w:hanging="144"/>
      </w:pPr>
      <w:rPr>
        <w:rFonts w:hint="default"/>
        <w:lang w:val="en-US" w:eastAsia="en-US" w:bidi="en-US"/>
      </w:rPr>
    </w:lvl>
    <w:lvl w:ilvl="4" w:tplc="996C7494">
      <w:numFmt w:val="bullet"/>
      <w:lvlText w:val="•"/>
      <w:lvlJc w:val="left"/>
      <w:pPr>
        <w:ind w:left="4226" w:hanging="144"/>
      </w:pPr>
      <w:rPr>
        <w:rFonts w:hint="default"/>
        <w:lang w:val="en-US" w:eastAsia="en-US" w:bidi="en-US"/>
      </w:rPr>
    </w:lvl>
    <w:lvl w:ilvl="5" w:tplc="B944E6D0">
      <w:numFmt w:val="bullet"/>
      <w:lvlText w:val="•"/>
      <w:lvlJc w:val="left"/>
      <w:pPr>
        <w:ind w:left="5137" w:hanging="144"/>
      </w:pPr>
      <w:rPr>
        <w:rFonts w:hint="default"/>
        <w:lang w:val="en-US" w:eastAsia="en-US" w:bidi="en-US"/>
      </w:rPr>
    </w:lvl>
    <w:lvl w:ilvl="6" w:tplc="729EAE3A">
      <w:numFmt w:val="bullet"/>
      <w:lvlText w:val="•"/>
      <w:lvlJc w:val="left"/>
      <w:pPr>
        <w:ind w:left="6049" w:hanging="144"/>
      </w:pPr>
      <w:rPr>
        <w:rFonts w:hint="default"/>
        <w:lang w:val="en-US" w:eastAsia="en-US" w:bidi="en-US"/>
      </w:rPr>
    </w:lvl>
    <w:lvl w:ilvl="7" w:tplc="812E5CB2">
      <w:numFmt w:val="bullet"/>
      <w:lvlText w:val="•"/>
      <w:lvlJc w:val="left"/>
      <w:pPr>
        <w:ind w:left="6960" w:hanging="144"/>
      </w:pPr>
      <w:rPr>
        <w:rFonts w:hint="default"/>
        <w:lang w:val="en-US" w:eastAsia="en-US" w:bidi="en-US"/>
      </w:rPr>
    </w:lvl>
    <w:lvl w:ilvl="8" w:tplc="9BA81A20">
      <w:numFmt w:val="bullet"/>
      <w:lvlText w:val="•"/>
      <w:lvlJc w:val="left"/>
      <w:pPr>
        <w:ind w:left="7872" w:hanging="144"/>
      </w:pPr>
      <w:rPr>
        <w:rFonts w:hint="default"/>
        <w:lang w:val="en-US" w:eastAsia="en-US" w:bidi="en-US"/>
      </w:rPr>
    </w:lvl>
  </w:abstractNum>
  <w:num w:numId="1" w16cid:durableId="1066148259">
    <w:abstractNumId w:val="1"/>
  </w:num>
  <w:num w:numId="2" w16cid:durableId="388385232">
    <w:abstractNumId w:val="4"/>
  </w:num>
  <w:num w:numId="3" w16cid:durableId="2126344602">
    <w:abstractNumId w:val="5"/>
  </w:num>
  <w:num w:numId="4" w16cid:durableId="1807576821">
    <w:abstractNumId w:val="3"/>
  </w:num>
  <w:num w:numId="5" w16cid:durableId="2045402767">
    <w:abstractNumId w:val="0"/>
  </w:num>
  <w:num w:numId="6" w16cid:durableId="28673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ocumentProtection w:edit="forms" w:formatting="1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13"/>
    <w:rsid w:val="0000291C"/>
    <w:rsid w:val="00012941"/>
    <w:rsid w:val="00024D4F"/>
    <w:rsid w:val="000C6333"/>
    <w:rsid w:val="000F5544"/>
    <w:rsid w:val="0012769C"/>
    <w:rsid w:val="00153F10"/>
    <w:rsid w:val="001572B9"/>
    <w:rsid w:val="0017398B"/>
    <w:rsid w:val="001F1C42"/>
    <w:rsid w:val="002568C8"/>
    <w:rsid w:val="00257489"/>
    <w:rsid w:val="002A6D62"/>
    <w:rsid w:val="002C221A"/>
    <w:rsid w:val="00301428"/>
    <w:rsid w:val="003335EC"/>
    <w:rsid w:val="00342833"/>
    <w:rsid w:val="00352991"/>
    <w:rsid w:val="003541ED"/>
    <w:rsid w:val="003B7ED9"/>
    <w:rsid w:val="003F21ED"/>
    <w:rsid w:val="00416CF2"/>
    <w:rsid w:val="0042587D"/>
    <w:rsid w:val="0044516F"/>
    <w:rsid w:val="00451747"/>
    <w:rsid w:val="004C77AC"/>
    <w:rsid w:val="004D4256"/>
    <w:rsid w:val="00571838"/>
    <w:rsid w:val="005956F6"/>
    <w:rsid w:val="005C1FAE"/>
    <w:rsid w:val="005D3124"/>
    <w:rsid w:val="005F24ED"/>
    <w:rsid w:val="006209C7"/>
    <w:rsid w:val="0063068C"/>
    <w:rsid w:val="006A1195"/>
    <w:rsid w:val="00721452"/>
    <w:rsid w:val="00785C30"/>
    <w:rsid w:val="007963F4"/>
    <w:rsid w:val="007A3E3D"/>
    <w:rsid w:val="007B699E"/>
    <w:rsid w:val="007C4FD2"/>
    <w:rsid w:val="007D2378"/>
    <w:rsid w:val="00831C06"/>
    <w:rsid w:val="008758DC"/>
    <w:rsid w:val="00877164"/>
    <w:rsid w:val="008A555A"/>
    <w:rsid w:val="0092472B"/>
    <w:rsid w:val="0096260B"/>
    <w:rsid w:val="00983A7C"/>
    <w:rsid w:val="00995F94"/>
    <w:rsid w:val="00A313E9"/>
    <w:rsid w:val="00A6308B"/>
    <w:rsid w:val="00AC3FD0"/>
    <w:rsid w:val="00B22A62"/>
    <w:rsid w:val="00B605A7"/>
    <w:rsid w:val="00BC6FE1"/>
    <w:rsid w:val="00BF5FA5"/>
    <w:rsid w:val="00C42D53"/>
    <w:rsid w:val="00C51210"/>
    <w:rsid w:val="00C66332"/>
    <w:rsid w:val="00D171A5"/>
    <w:rsid w:val="00DB58C0"/>
    <w:rsid w:val="00DC1FB6"/>
    <w:rsid w:val="00E36286"/>
    <w:rsid w:val="00EB0D9F"/>
    <w:rsid w:val="00EE6913"/>
    <w:rsid w:val="00EF5D07"/>
    <w:rsid w:val="00F026B1"/>
    <w:rsid w:val="00F53F50"/>
    <w:rsid w:val="00F7217A"/>
    <w:rsid w:val="00FC128A"/>
    <w:rsid w:val="00FC6E53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E3BC9"/>
  <w15:chartTrackingRefBased/>
  <w15:docId w15:val="{63579AB0-4E6B-4AAC-A90F-A8ADF645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8B"/>
    <w:pPr>
      <w:spacing w:before="120" w:after="120"/>
    </w:pPr>
    <w:rPr>
      <w:rFonts w:ascii="Open Sans" w:hAnsi="Open Sans" w:cs="Open Sans"/>
      <w:szCs w:val="22"/>
    </w:rPr>
  </w:style>
  <w:style w:type="paragraph" w:styleId="Heading1">
    <w:name w:val="heading 1"/>
    <w:next w:val="Normal"/>
    <w:link w:val="Heading1Char"/>
    <w:uiPriority w:val="9"/>
    <w:qFormat/>
    <w:rsid w:val="0017398B"/>
    <w:pPr>
      <w:pBdr>
        <w:bottom w:val="single" w:sz="36" w:space="1" w:color="E8D3A2"/>
      </w:pBdr>
      <w:spacing w:before="12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7398B"/>
    <w:pPr>
      <w:spacing w:before="240" w:after="120"/>
      <w:outlineLvl w:val="1"/>
    </w:pPr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98B"/>
    <w:pPr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1FB6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6E53"/>
    <w:pPr>
      <w:tabs>
        <w:tab w:val="center" w:pos="4680"/>
        <w:tab w:val="right" w:pos="9360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C6E53"/>
    <w:rPr>
      <w:rFonts w:ascii="Open Sans" w:hAnsi="Open Sans" w:cs="Open Sans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DC1FB6"/>
    <w:pPr>
      <w:tabs>
        <w:tab w:val="center" w:pos="4680"/>
        <w:tab w:val="right" w:pos="9360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FB6"/>
    <w:rPr>
      <w:rFonts w:ascii="Open Sans" w:hAnsi="Open Sans" w:cs="Open Sans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7398B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Title">
    <w:name w:val="Title"/>
    <w:basedOn w:val="Heading1"/>
    <w:next w:val="Subtitle"/>
    <w:link w:val="TitleChar"/>
    <w:uiPriority w:val="10"/>
    <w:qFormat/>
    <w:rsid w:val="0017398B"/>
  </w:style>
  <w:style w:type="character" w:customStyle="1" w:styleId="TitleChar">
    <w:name w:val="Title Char"/>
    <w:basedOn w:val="DefaultParagraphFont"/>
    <w:link w:val="Title"/>
    <w:uiPriority w:val="10"/>
    <w:rsid w:val="0017398B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785C30"/>
    <w:pPr>
      <w:numPr>
        <w:ilvl w:val="1"/>
      </w:numPr>
      <w:spacing w:before="480" w:after="160"/>
    </w:pPr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85C30"/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7398B"/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398B"/>
    <w:rPr>
      <w:rFonts w:ascii="Open Sans" w:hAnsi="Open Sans" w:cs="Open Sans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ListParagraph">
    <w:name w:val="List Paragraph"/>
    <w:basedOn w:val="Normal"/>
    <w:uiPriority w:val="34"/>
    <w:qFormat/>
    <w:rsid w:val="008A555A"/>
    <w:pPr>
      <w:numPr>
        <w:numId w:val="2"/>
      </w:numPr>
    </w:pPr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30142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C1FB6"/>
    <w:rPr>
      <w:rFonts w:ascii="Open Sans" w:hAnsi="Open Sans" w:cs="Open Sans"/>
      <w:szCs w:val="22"/>
      <w:u w:val="single"/>
    </w:rPr>
  </w:style>
  <w:style w:type="character" w:styleId="IntenseReference">
    <w:name w:val="Intense Reference"/>
    <w:basedOn w:val="DefaultParagraphFont"/>
    <w:uiPriority w:val="32"/>
    <w:rsid w:val="00DC1FB6"/>
    <w:rPr>
      <w:b/>
      <w:bCs/>
      <w:smallCaps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E69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91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991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991"/>
    <w:rPr>
      <w:rFonts w:ascii="Open Sans" w:hAnsi="Open Sans" w:cs="Open Sans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36286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hs.washington.edu/system/files/resources/biohazard-sign.pdf" TargetMode="External"/><Relationship Id="rId18" Type="http://schemas.openxmlformats.org/officeDocument/2006/relationships/hyperlink" Target="https://www.ehs.washington.edu/resource/corridor-policy-focus-sheet-209" TargetMode="External"/><Relationship Id="rId26" Type="http://schemas.openxmlformats.org/officeDocument/2006/relationships/hyperlink" Target="https://www.ehs.washington.edu/system/files/resources/packaging-sharps-poster.pdf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.ehs.washington.edu/biological/biological-research-safety" TargetMode="External"/><Relationship Id="rId34" Type="http://schemas.openxmlformats.org/officeDocument/2006/relationships/hyperlink" Target="https://www.ehs.washington.edu/biological/biological-research-safety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hs.washington.edu/system/files/resources/spill-response-poster.pdf" TargetMode="External"/><Relationship Id="rId20" Type="http://schemas.openxmlformats.org/officeDocument/2006/relationships/hyperlink" Target="https://www.ehs.washington.edu/system/files/resources/no-ppe-outside-lab-poster.pdf" TargetMode="External"/><Relationship Id="rId29" Type="http://schemas.openxmlformats.org/officeDocument/2006/relationships/hyperlink" Target="https://www.ehs.washington.edu/biological/biohazardous-wast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ni.wa.gov/safety-health/safety-rules/rules-by-chapter/?chapter=823" TargetMode="External"/><Relationship Id="rId24" Type="http://schemas.openxmlformats.org/officeDocument/2006/relationships/hyperlink" Target="https://www.ehs.washington.edu/biological/sharps-and-laboratory-glass" TargetMode="External"/><Relationship Id="rId32" Type="http://schemas.openxmlformats.org/officeDocument/2006/relationships/hyperlink" Target="https://training.ehs.washington.edu/mytraining/index.php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hs.washington.edu/system/files/resources/spill-response-poster.pdf" TargetMode="External"/><Relationship Id="rId23" Type="http://schemas.openxmlformats.org/officeDocument/2006/relationships/hyperlink" Target="https://www.ehs.washington.edu/resource/sharps-safety-research-578" TargetMode="External"/><Relationship Id="rId28" Type="http://schemas.openxmlformats.org/officeDocument/2006/relationships/hyperlink" Target="https://www.ehs.washington.edu/biological/biohazardous-wast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osp.od.nih.gov/wp-content/uploads/2019_NIH_Guidelines.htm" TargetMode="External"/><Relationship Id="rId19" Type="http://schemas.openxmlformats.org/officeDocument/2006/relationships/hyperlink" Target="https://www.ehs.washington.edu/workplace/personal-protective-equipment-ppe" TargetMode="External"/><Relationship Id="rId31" Type="http://schemas.openxmlformats.org/officeDocument/2006/relationships/hyperlink" Target="https://www.ehs.washington.edu/biological/biological-safety-cabin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labs/BMBL.html" TargetMode="External"/><Relationship Id="rId14" Type="http://schemas.openxmlformats.org/officeDocument/2006/relationships/hyperlink" Target="https://www.ehs.washington.edu/system/files/resources/exposure-response-poster.pdf" TargetMode="External"/><Relationship Id="rId22" Type="http://schemas.openxmlformats.org/officeDocument/2006/relationships/hyperlink" Target="https://www.ehs.washington.edu/system/files/resources/uw-biosafety-manual.pdf" TargetMode="External"/><Relationship Id="rId27" Type="http://schemas.openxmlformats.org/officeDocument/2006/relationships/hyperlink" Target="https://www.ehs.washington.edu/biological/biohazardous-waste" TargetMode="External"/><Relationship Id="rId30" Type="http://schemas.openxmlformats.org/officeDocument/2006/relationships/hyperlink" Target="https://www.ehs.washington.edu/biological/biohazardous-waste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ehs.washington.edu/resource/biosafety-manual-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hs.washington.edu/system/files/resources/BSL2-with-3-info.pdf" TargetMode="External"/><Relationship Id="rId17" Type="http://schemas.openxmlformats.org/officeDocument/2006/relationships/hyperlink" Target="https://www.ehs.washington.edu/research-lab/emergency-washing-equipment" TargetMode="External"/><Relationship Id="rId25" Type="http://schemas.openxmlformats.org/officeDocument/2006/relationships/hyperlink" Target="https://www.ehs.washington.edu/biological/biohazardous-waste" TargetMode="External"/><Relationship Id="rId33" Type="http://schemas.openxmlformats.org/officeDocument/2006/relationships/hyperlink" Target="https://www.ehs.washington.edu/resource/biosafety-manual-4" TargetMode="External"/><Relationship Id="rId38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Outreach\Templates\EHS-Blank-Templates\EHS-Report-template-No-title-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EHS-Report-template-No-title-page</Template>
  <TotalTime>4</TotalTime>
  <Pages>3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Crow</dc:creator>
  <cp:keywords/>
  <dc:description/>
  <cp:lastModifiedBy>Lesley Decker</cp:lastModifiedBy>
  <cp:revision>3</cp:revision>
  <dcterms:created xsi:type="dcterms:W3CDTF">2023-01-25T18:24:00Z</dcterms:created>
  <dcterms:modified xsi:type="dcterms:W3CDTF">2023-01-25T18:26:00Z</dcterms:modified>
</cp:coreProperties>
</file>